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CD3F8">
      <w:pPr>
        <w:pStyle w:val="5"/>
        <w:widowControl/>
        <w:spacing w:beforeAutospacing="0" w:afterAutospacing="0" w:line="560" w:lineRule="exact"/>
        <w:jc w:val="center"/>
        <w:rPr>
          <w:rFonts w:hint="default" w:ascii="方正小标宋简体" w:hAnsi="方正小标宋简体" w:eastAsia="方正小标宋简体" w:cs="方正小标宋简体"/>
          <w:b w:val="0"/>
          <w:bCs w:val="0"/>
          <w:sz w:val="44"/>
          <w:szCs w:val="44"/>
        </w:rPr>
      </w:pPr>
      <w:r>
        <w:rPr>
          <w:rFonts w:ascii="方正小标宋简体" w:hAnsi="方正小标宋简体" w:eastAsia="方正小标宋简体" w:cs="方正小标宋简体"/>
          <w:b w:val="0"/>
          <w:bCs w:val="0"/>
          <w:kern w:val="2"/>
          <w:sz w:val="44"/>
          <w:szCs w:val="44"/>
        </w:rPr>
        <w:t>办公家具</w:t>
      </w:r>
      <w:r>
        <w:rPr>
          <w:rFonts w:ascii="方正小标宋简体" w:hAnsi="方正小标宋简体" w:eastAsia="方正小标宋简体" w:cs="方正小标宋简体"/>
          <w:b w:val="0"/>
          <w:bCs w:val="0"/>
          <w:sz w:val="44"/>
          <w:szCs w:val="44"/>
        </w:rPr>
        <w:t>项目采购需求</w:t>
      </w:r>
    </w:p>
    <w:p w14:paraId="57730613">
      <w:pPr>
        <w:spacing w:line="600" w:lineRule="exact"/>
        <w:ind w:firstLine="320" w:firstLineChars="100"/>
        <w:rPr>
          <w:rFonts w:ascii="仿宋" w:hAnsi="仿宋" w:eastAsia="仿宋" w:cs="仿宋"/>
          <w:b/>
          <w:bCs/>
          <w:sz w:val="30"/>
          <w:szCs w:val="30"/>
        </w:rPr>
      </w:pPr>
      <w:r>
        <w:rPr>
          <w:rFonts w:hint="eastAsia" w:ascii="黑体" w:hAnsi="黑体" w:eastAsia="黑体" w:cs="黑体"/>
          <w:sz w:val="32"/>
          <w:szCs w:val="32"/>
        </w:rPr>
        <w:t>一、项目基本情况</w:t>
      </w:r>
    </w:p>
    <w:tbl>
      <w:tblPr>
        <w:tblStyle w:val="11"/>
        <w:tblW w:w="104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4"/>
        <w:gridCol w:w="2099"/>
        <w:gridCol w:w="864"/>
        <w:gridCol w:w="876"/>
        <w:gridCol w:w="2564"/>
        <w:gridCol w:w="3088"/>
      </w:tblGrid>
      <w:tr w14:paraId="617DF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2" w:hRule="atLeast"/>
          <w:jc w:val="center"/>
        </w:trPr>
        <w:tc>
          <w:tcPr>
            <w:tcW w:w="924" w:type="dxa"/>
            <w:tcBorders>
              <w:left w:val="single" w:color="auto" w:sz="4" w:space="0"/>
            </w:tcBorders>
            <w:vAlign w:val="center"/>
          </w:tcPr>
          <w:p w14:paraId="039B13DA">
            <w:pPr>
              <w:spacing w:line="360" w:lineRule="auto"/>
              <w:jc w:val="center"/>
              <w:rPr>
                <w:rFonts w:ascii="仿宋" w:hAnsi="仿宋" w:eastAsia="仿宋" w:cs="仿宋"/>
                <w:b/>
                <w:bCs/>
                <w:sz w:val="30"/>
                <w:szCs w:val="30"/>
              </w:rPr>
            </w:pPr>
            <w:r>
              <w:rPr>
                <w:rFonts w:hint="eastAsia" w:ascii="仿宋" w:hAnsi="仿宋" w:eastAsia="仿宋" w:cs="仿宋"/>
                <w:b/>
                <w:bCs/>
                <w:sz w:val="30"/>
                <w:szCs w:val="30"/>
              </w:rPr>
              <w:t>序号</w:t>
            </w:r>
          </w:p>
        </w:tc>
        <w:tc>
          <w:tcPr>
            <w:tcW w:w="2099" w:type="dxa"/>
            <w:vAlign w:val="center"/>
          </w:tcPr>
          <w:p w14:paraId="1EA26210">
            <w:pPr>
              <w:spacing w:line="360" w:lineRule="auto"/>
              <w:jc w:val="center"/>
              <w:rPr>
                <w:rFonts w:ascii="仿宋" w:hAnsi="仿宋" w:eastAsia="仿宋" w:cs="仿宋"/>
                <w:b/>
                <w:bCs/>
                <w:sz w:val="30"/>
                <w:szCs w:val="30"/>
              </w:rPr>
            </w:pPr>
            <w:r>
              <w:rPr>
                <w:rFonts w:hint="eastAsia" w:ascii="仿宋" w:hAnsi="仿宋" w:eastAsia="仿宋" w:cs="仿宋"/>
                <w:b/>
                <w:bCs/>
                <w:sz w:val="30"/>
                <w:szCs w:val="30"/>
              </w:rPr>
              <w:t>项目名称</w:t>
            </w:r>
          </w:p>
        </w:tc>
        <w:tc>
          <w:tcPr>
            <w:tcW w:w="864" w:type="dxa"/>
            <w:vAlign w:val="center"/>
          </w:tcPr>
          <w:p w14:paraId="6DB5922C">
            <w:pPr>
              <w:spacing w:line="360" w:lineRule="auto"/>
              <w:jc w:val="center"/>
              <w:rPr>
                <w:rFonts w:ascii="仿宋" w:hAnsi="仿宋" w:eastAsia="仿宋" w:cs="仿宋"/>
                <w:b/>
                <w:bCs/>
                <w:sz w:val="30"/>
                <w:szCs w:val="30"/>
              </w:rPr>
            </w:pPr>
            <w:r>
              <w:rPr>
                <w:rFonts w:hint="eastAsia" w:ascii="仿宋" w:hAnsi="仿宋" w:eastAsia="仿宋" w:cs="仿宋"/>
                <w:b/>
                <w:bCs/>
                <w:sz w:val="30"/>
                <w:szCs w:val="30"/>
              </w:rPr>
              <w:t>数量</w:t>
            </w:r>
          </w:p>
        </w:tc>
        <w:tc>
          <w:tcPr>
            <w:tcW w:w="876" w:type="dxa"/>
            <w:vAlign w:val="center"/>
          </w:tcPr>
          <w:p w14:paraId="407E844E">
            <w:pPr>
              <w:spacing w:line="360" w:lineRule="auto"/>
              <w:jc w:val="center"/>
              <w:rPr>
                <w:rFonts w:ascii="仿宋" w:hAnsi="仿宋" w:eastAsia="仿宋" w:cs="仿宋"/>
                <w:b/>
                <w:bCs/>
                <w:sz w:val="30"/>
                <w:szCs w:val="30"/>
              </w:rPr>
            </w:pPr>
            <w:r>
              <w:rPr>
                <w:rFonts w:hint="eastAsia" w:ascii="仿宋" w:hAnsi="仿宋" w:eastAsia="仿宋" w:cs="仿宋"/>
                <w:b/>
                <w:bCs/>
                <w:sz w:val="30"/>
                <w:szCs w:val="30"/>
              </w:rPr>
              <w:t>单位</w:t>
            </w:r>
          </w:p>
        </w:tc>
        <w:tc>
          <w:tcPr>
            <w:tcW w:w="2564" w:type="dxa"/>
            <w:vAlign w:val="center"/>
          </w:tcPr>
          <w:p w14:paraId="0FCAF58F">
            <w:pPr>
              <w:spacing w:line="360" w:lineRule="auto"/>
              <w:jc w:val="center"/>
              <w:rPr>
                <w:rFonts w:ascii="仿宋" w:hAnsi="仿宋" w:eastAsia="仿宋" w:cs="仿宋"/>
                <w:b/>
                <w:bCs/>
                <w:sz w:val="30"/>
                <w:szCs w:val="30"/>
              </w:rPr>
            </w:pPr>
            <w:r>
              <w:rPr>
                <w:rFonts w:hint="eastAsia" w:ascii="仿宋" w:hAnsi="仿宋" w:eastAsia="仿宋" w:cs="仿宋"/>
                <w:b/>
                <w:bCs/>
                <w:sz w:val="30"/>
                <w:szCs w:val="30"/>
              </w:rPr>
              <w:t>预算金额（元）</w:t>
            </w:r>
          </w:p>
        </w:tc>
        <w:tc>
          <w:tcPr>
            <w:tcW w:w="3088" w:type="dxa"/>
            <w:vAlign w:val="center"/>
          </w:tcPr>
          <w:p w14:paraId="025CA668">
            <w:pPr>
              <w:spacing w:line="360" w:lineRule="auto"/>
              <w:jc w:val="center"/>
              <w:rPr>
                <w:rFonts w:ascii="仿宋" w:hAnsi="仿宋" w:eastAsia="仿宋" w:cs="仿宋"/>
                <w:b/>
                <w:bCs/>
                <w:sz w:val="30"/>
                <w:szCs w:val="30"/>
              </w:rPr>
            </w:pPr>
            <w:r>
              <w:rPr>
                <w:rFonts w:hint="eastAsia" w:ascii="仿宋" w:hAnsi="仿宋" w:eastAsia="仿宋" w:cs="仿宋"/>
                <w:b/>
                <w:bCs/>
                <w:sz w:val="30"/>
                <w:szCs w:val="30"/>
              </w:rPr>
              <w:t>规格参数</w:t>
            </w:r>
          </w:p>
        </w:tc>
      </w:tr>
      <w:tr w14:paraId="7C57B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0" w:hRule="atLeast"/>
          <w:jc w:val="center"/>
        </w:trPr>
        <w:tc>
          <w:tcPr>
            <w:tcW w:w="924" w:type="dxa"/>
            <w:tcBorders>
              <w:left w:val="single" w:color="auto" w:sz="4" w:space="0"/>
            </w:tcBorders>
            <w:vAlign w:val="center"/>
          </w:tcPr>
          <w:p w14:paraId="16D47B52">
            <w:pPr>
              <w:spacing w:line="360" w:lineRule="auto"/>
              <w:jc w:val="center"/>
              <w:rPr>
                <w:rFonts w:ascii="仿宋" w:hAnsi="仿宋" w:eastAsia="仿宋" w:cs="仿宋"/>
                <w:sz w:val="30"/>
                <w:szCs w:val="30"/>
              </w:rPr>
            </w:pPr>
            <w:r>
              <w:rPr>
                <w:rFonts w:hint="eastAsia" w:ascii="仿宋" w:hAnsi="仿宋" w:eastAsia="仿宋" w:cs="仿宋"/>
                <w:sz w:val="30"/>
                <w:szCs w:val="30"/>
              </w:rPr>
              <w:t>1</w:t>
            </w:r>
          </w:p>
        </w:tc>
        <w:tc>
          <w:tcPr>
            <w:tcW w:w="2099" w:type="dxa"/>
            <w:vAlign w:val="center"/>
          </w:tcPr>
          <w:p w14:paraId="15D1F643">
            <w:pPr>
              <w:spacing w:line="360" w:lineRule="auto"/>
              <w:jc w:val="center"/>
              <w:rPr>
                <w:rFonts w:ascii="仿宋" w:hAnsi="仿宋" w:eastAsia="仿宋" w:cs="仿宋"/>
                <w:sz w:val="30"/>
                <w:szCs w:val="30"/>
              </w:rPr>
            </w:pPr>
            <w:r>
              <w:rPr>
                <w:rFonts w:hint="eastAsia" w:ascii="仿宋" w:hAnsi="仿宋" w:eastAsia="仿宋" w:cs="仿宋"/>
                <w:sz w:val="30"/>
                <w:szCs w:val="30"/>
              </w:rPr>
              <w:t>办公家具项目</w:t>
            </w:r>
          </w:p>
        </w:tc>
        <w:tc>
          <w:tcPr>
            <w:tcW w:w="864" w:type="dxa"/>
            <w:vAlign w:val="center"/>
          </w:tcPr>
          <w:p w14:paraId="7E49E27F">
            <w:pPr>
              <w:spacing w:line="360" w:lineRule="auto"/>
              <w:jc w:val="center"/>
              <w:rPr>
                <w:rFonts w:ascii="仿宋" w:hAnsi="仿宋" w:eastAsia="仿宋" w:cs="仿宋"/>
                <w:sz w:val="30"/>
                <w:szCs w:val="30"/>
              </w:rPr>
            </w:pPr>
            <w:r>
              <w:rPr>
                <w:rFonts w:hint="eastAsia" w:ascii="仿宋" w:hAnsi="仿宋" w:eastAsia="仿宋" w:cs="仿宋"/>
                <w:sz w:val="30"/>
                <w:szCs w:val="30"/>
              </w:rPr>
              <w:t>1</w:t>
            </w:r>
          </w:p>
        </w:tc>
        <w:tc>
          <w:tcPr>
            <w:tcW w:w="876" w:type="dxa"/>
            <w:vAlign w:val="center"/>
          </w:tcPr>
          <w:p w14:paraId="53DF2A8A">
            <w:pPr>
              <w:tabs>
                <w:tab w:val="center" w:pos="1064"/>
                <w:tab w:val="right" w:pos="2008"/>
              </w:tabs>
              <w:spacing w:line="360" w:lineRule="auto"/>
              <w:jc w:val="center"/>
              <w:rPr>
                <w:rFonts w:ascii="仿宋" w:hAnsi="仿宋" w:eastAsia="仿宋" w:cs="仿宋"/>
                <w:sz w:val="30"/>
                <w:szCs w:val="30"/>
              </w:rPr>
            </w:pPr>
            <w:r>
              <w:rPr>
                <w:rFonts w:hint="eastAsia" w:ascii="仿宋" w:hAnsi="仿宋" w:eastAsia="仿宋" w:cs="仿宋"/>
                <w:sz w:val="30"/>
                <w:szCs w:val="30"/>
              </w:rPr>
              <w:t>批</w:t>
            </w:r>
          </w:p>
        </w:tc>
        <w:tc>
          <w:tcPr>
            <w:tcW w:w="2564" w:type="dxa"/>
            <w:vAlign w:val="center"/>
          </w:tcPr>
          <w:p w14:paraId="62F9C3D9">
            <w:pPr>
              <w:tabs>
                <w:tab w:val="center" w:pos="1064"/>
                <w:tab w:val="right" w:pos="2008"/>
              </w:tabs>
              <w:spacing w:line="360" w:lineRule="auto"/>
              <w:jc w:val="center"/>
              <w:rPr>
                <w:rFonts w:ascii="仿宋" w:hAnsi="仿宋" w:eastAsia="仿宋" w:cs="仿宋"/>
                <w:sz w:val="30"/>
                <w:szCs w:val="30"/>
              </w:rPr>
            </w:pPr>
            <w:r>
              <w:rPr>
                <w:rFonts w:hint="eastAsia" w:ascii="仿宋" w:hAnsi="仿宋" w:eastAsia="仿宋" w:cs="仿宋"/>
                <w:sz w:val="30"/>
                <w:szCs w:val="30"/>
              </w:rPr>
              <w:t>45000.00</w:t>
            </w:r>
          </w:p>
        </w:tc>
        <w:tc>
          <w:tcPr>
            <w:tcW w:w="3088" w:type="dxa"/>
            <w:vAlign w:val="center"/>
          </w:tcPr>
          <w:p w14:paraId="0435D5D4">
            <w:pPr>
              <w:tabs>
                <w:tab w:val="center" w:pos="1064"/>
                <w:tab w:val="right" w:pos="2008"/>
              </w:tabs>
              <w:spacing w:line="360" w:lineRule="auto"/>
              <w:jc w:val="center"/>
              <w:rPr>
                <w:rFonts w:ascii="仿宋" w:hAnsi="仿宋" w:eastAsia="仿宋" w:cs="仿宋"/>
                <w:sz w:val="30"/>
                <w:szCs w:val="30"/>
              </w:rPr>
            </w:pPr>
            <w:r>
              <w:rPr>
                <w:rFonts w:hint="eastAsia" w:ascii="仿宋" w:hAnsi="仿宋" w:eastAsia="仿宋" w:cs="仿宋"/>
                <w:sz w:val="30"/>
                <w:szCs w:val="30"/>
              </w:rPr>
              <w:t>详见办公家具采购清单、参数和要求明细表</w:t>
            </w:r>
          </w:p>
        </w:tc>
      </w:tr>
    </w:tbl>
    <w:p w14:paraId="30AC7EA2">
      <w:pPr>
        <w:spacing w:line="600" w:lineRule="exact"/>
        <w:ind w:firstLine="320" w:firstLineChars="100"/>
        <w:rPr>
          <w:rFonts w:ascii="黑体" w:hAnsi="黑体" w:eastAsia="黑体" w:cs="黑体"/>
          <w:sz w:val="32"/>
          <w:szCs w:val="32"/>
        </w:rPr>
      </w:pPr>
      <w:r>
        <w:rPr>
          <w:rFonts w:hint="eastAsia" w:ascii="黑体" w:hAnsi="黑体" w:eastAsia="黑体" w:cs="黑体"/>
          <w:sz w:val="32"/>
          <w:szCs w:val="32"/>
        </w:rPr>
        <w:t>二、技术要求及商务要求</w:t>
      </w:r>
    </w:p>
    <w:p w14:paraId="4B371304">
      <w:pPr>
        <w:pStyle w:val="6"/>
        <w:spacing w:before="0" w:after="0" w:line="560" w:lineRule="exact"/>
        <w:ind w:firstLine="602" w:firstLineChars="200"/>
        <w:rPr>
          <w:rFonts w:ascii="仿宋" w:hAnsi="仿宋" w:eastAsia="仿宋" w:cs="仿宋"/>
          <w:sz w:val="30"/>
          <w:szCs w:val="30"/>
        </w:rPr>
      </w:pPr>
      <w:r>
        <w:rPr>
          <w:rFonts w:hint="eastAsia" w:ascii="仿宋" w:hAnsi="仿宋" w:eastAsia="仿宋" w:cs="仿宋"/>
          <w:sz w:val="30"/>
          <w:szCs w:val="30"/>
          <w:lang w:val="zh-CN"/>
        </w:rPr>
        <w:t>★</w:t>
      </w:r>
      <w:r>
        <w:rPr>
          <w:rFonts w:hint="eastAsia" w:ascii="仿宋" w:hAnsi="仿宋" w:eastAsia="仿宋" w:cs="仿宋"/>
          <w:sz w:val="30"/>
          <w:szCs w:val="30"/>
        </w:rPr>
        <w:t>技术要求及配置清单</w:t>
      </w:r>
    </w:p>
    <w:p w14:paraId="761A3A96">
      <w:pPr>
        <w:spacing w:line="5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须提供全新、原装，并符合质量标准的产品。</w:t>
      </w:r>
    </w:p>
    <w:p w14:paraId="69EB5398">
      <w:pPr>
        <w:spacing w:line="5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所有产品的知识产权问题，由各响应供应商自行负责。</w:t>
      </w:r>
    </w:p>
    <w:p w14:paraId="5C4DA53E">
      <w:pPr>
        <w:spacing w:line="5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本文件提出的是最低限度的要求，各响应供应商的方案应达到或优于本文件要求，且符合国家有关标准和规范要求。</w:t>
      </w:r>
    </w:p>
    <w:p w14:paraId="25987618">
      <w:pPr>
        <w:spacing w:line="5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需按照文件采购清单的内容和数量报价。</w:t>
      </w:r>
    </w:p>
    <w:p w14:paraId="44622596">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5.具体要求详见附件(办公家具采购清单、技术参数要求明细表)</w:t>
      </w:r>
    </w:p>
    <w:p w14:paraId="006B9996">
      <w:pPr>
        <w:pStyle w:val="6"/>
        <w:spacing w:before="0" w:after="0" w:line="560" w:lineRule="exact"/>
        <w:ind w:firstLine="602" w:firstLineChars="200"/>
        <w:rPr>
          <w:rFonts w:ascii="仿宋" w:hAnsi="仿宋" w:eastAsia="仿宋" w:cs="仿宋"/>
          <w:sz w:val="30"/>
          <w:szCs w:val="30"/>
          <w:lang w:val="zh-CN"/>
        </w:rPr>
      </w:pPr>
      <w:r>
        <w:rPr>
          <w:rFonts w:hint="eastAsia" w:ascii="仿宋" w:hAnsi="仿宋" w:eastAsia="仿宋" w:cs="仿宋"/>
          <w:sz w:val="30"/>
          <w:szCs w:val="30"/>
          <w:lang w:val="zh-CN"/>
        </w:rPr>
        <w:t>★商务要求：</w:t>
      </w:r>
    </w:p>
    <w:p w14:paraId="797B4DE6">
      <w:pPr>
        <w:spacing w:line="5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履约地点：采购人指定地点。</w:t>
      </w:r>
    </w:p>
    <w:p w14:paraId="2CCBE42B">
      <w:pPr>
        <w:spacing w:line="5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 xml:space="preserve">履约期限：成交供应商应在成交通知书发出之日起 </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zh-CN"/>
        </w:rPr>
        <w:t>日内和采购人签订合同，</w:t>
      </w:r>
      <w:r>
        <w:rPr>
          <w:rFonts w:hint="eastAsia" w:ascii="仿宋_GB2312" w:hAnsi="仿宋_GB2312" w:eastAsia="仿宋_GB2312" w:cs="仿宋_GB2312"/>
          <w:sz w:val="32"/>
          <w:szCs w:val="32"/>
        </w:rPr>
        <w:t>根据采购人要求15日</w:t>
      </w:r>
      <w:r>
        <w:rPr>
          <w:rFonts w:hint="eastAsia" w:ascii="仿宋_GB2312" w:hAnsi="仿宋_GB2312" w:eastAsia="仿宋_GB2312" w:cs="仿宋_GB2312"/>
          <w:sz w:val="32"/>
          <w:szCs w:val="32"/>
          <w:lang w:val="zh-CN"/>
        </w:rPr>
        <w:t>内完成项目的</w:t>
      </w:r>
      <w:r>
        <w:rPr>
          <w:rFonts w:hint="eastAsia" w:ascii="仿宋_GB2312" w:hAnsi="仿宋_GB2312" w:eastAsia="仿宋_GB2312" w:cs="仿宋_GB2312"/>
          <w:sz w:val="32"/>
          <w:szCs w:val="32"/>
        </w:rPr>
        <w:t>配送、</w:t>
      </w:r>
      <w:r>
        <w:rPr>
          <w:rFonts w:hint="eastAsia" w:ascii="仿宋_GB2312" w:hAnsi="仿宋_GB2312" w:eastAsia="仿宋_GB2312" w:cs="仿宋_GB2312"/>
          <w:sz w:val="32"/>
          <w:szCs w:val="32"/>
          <w:lang w:val="zh-CN"/>
        </w:rPr>
        <w:t>安装及调试，使之能正常投入使用。</w:t>
      </w:r>
    </w:p>
    <w:p w14:paraId="2FFC19F1">
      <w:pPr>
        <w:spacing w:line="5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付款方式：经</w:t>
      </w:r>
      <w:r>
        <w:rPr>
          <w:rFonts w:hint="eastAsia" w:ascii="仿宋_GB2312" w:hAnsi="仿宋_GB2312" w:eastAsia="仿宋_GB2312" w:cs="仿宋_GB2312"/>
          <w:sz w:val="32"/>
          <w:szCs w:val="32"/>
        </w:rPr>
        <w:t>采购人</w:t>
      </w:r>
      <w:r>
        <w:rPr>
          <w:rFonts w:hint="eastAsia" w:ascii="仿宋_GB2312" w:hAnsi="仿宋_GB2312" w:eastAsia="仿宋_GB2312" w:cs="仿宋_GB2312"/>
          <w:sz w:val="32"/>
          <w:szCs w:val="32"/>
          <w:lang w:val="zh-CN"/>
        </w:rPr>
        <w:t>验收合格并收到成交供应商提供的相应金额合法税票后</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zh-CN"/>
        </w:rPr>
        <w:t>天内以转帐方式支付相应金额货款。</w:t>
      </w:r>
    </w:p>
    <w:p w14:paraId="5EF70A6D">
      <w:pPr>
        <w:spacing w:line="5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履约保证金：成交供应商按成交金额</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zh-CN"/>
        </w:rPr>
        <w:t>%向</w:t>
      </w:r>
      <w:r>
        <w:rPr>
          <w:rFonts w:hint="eastAsia" w:ascii="仿宋_GB2312" w:hAnsi="仿宋_GB2312" w:eastAsia="仿宋_GB2312" w:cs="仿宋_GB2312"/>
          <w:sz w:val="32"/>
          <w:szCs w:val="32"/>
        </w:rPr>
        <w:t>采购人</w:t>
      </w:r>
      <w:r>
        <w:rPr>
          <w:rFonts w:hint="eastAsia" w:ascii="仿宋_GB2312" w:hAnsi="仿宋_GB2312" w:eastAsia="仿宋_GB2312" w:cs="仿宋_GB2312"/>
          <w:sz w:val="32"/>
          <w:szCs w:val="32"/>
          <w:lang w:val="zh-CN"/>
        </w:rPr>
        <w:t>现金转账（或支票、汇票、本票、保函等）缴纳本项目的履约保证金。履约保证金在项目完成、验收合格且质保期满后一次性无息退还，如有违约，按照合同约定处理。</w:t>
      </w:r>
    </w:p>
    <w:p w14:paraId="4E51BA7B">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质保期：从验收合格之日起，</w:t>
      </w:r>
      <w:r>
        <w:rPr>
          <w:rFonts w:hint="eastAsia" w:ascii="仿宋_GB2312" w:hAnsi="仿宋_GB2312" w:eastAsia="仿宋_GB2312" w:cs="仿宋_GB2312"/>
          <w:sz w:val="32"/>
          <w:szCs w:val="32"/>
        </w:rPr>
        <w:t>所提供产品必须提供</w:t>
      </w:r>
      <w:r>
        <w:rPr>
          <w:rFonts w:hint="eastAsia" w:ascii="仿宋_GB2312" w:hAnsi="仿宋_GB2312" w:eastAsia="仿宋_GB2312" w:cs="仿宋_GB2312"/>
          <w:b/>
          <w:bCs/>
          <w:sz w:val="32"/>
          <w:szCs w:val="32"/>
        </w:rPr>
        <w:t>一年</w:t>
      </w:r>
      <w:r>
        <w:rPr>
          <w:rFonts w:hint="eastAsia" w:ascii="仿宋_GB2312" w:hAnsi="仿宋_GB2312" w:eastAsia="仿宋_GB2312" w:cs="仿宋_GB2312"/>
          <w:sz w:val="32"/>
          <w:szCs w:val="32"/>
        </w:rPr>
        <w:t>及以上的质保期。</w:t>
      </w:r>
    </w:p>
    <w:p w14:paraId="7D4FD296">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6.质量保证、售后服务、验收、违约责任等合同约定。</w:t>
      </w:r>
    </w:p>
    <w:p w14:paraId="16D7F77A">
      <w:pPr>
        <w:spacing w:line="600" w:lineRule="exact"/>
        <w:rPr>
          <w:rFonts w:ascii="宋体" w:hAnsi="宋体" w:cs="宋体"/>
          <w:kern w:val="0"/>
          <w:szCs w:val="27"/>
        </w:rPr>
      </w:pPr>
    </w:p>
    <w:p w14:paraId="4CBBFB51">
      <w:pPr>
        <w:pStyle w:val="2"/>
        <w:ind w:firstLine="210"/>
      </w:pPr>
    </w:p>
    <w:p w14:paraId="1748CF2E">
      <w:pPr>
        <w:pStyle w:val="2"/>
        <w:ind w:firstLine="301"/>
        <w:rPr>
          <w:rFonts w:ascii="宋体" w:hAnsi="宋体" w:eastAsia="宋体" w:cs="宋体"/>
          <w:kern w:val="0"/>
          <w:szCs w:val="27"/>
        </w:rPr>
      </w:pPr>
      <w:r>
        <w:rPr>
          <w:rFonts w:hint="eastAsia" w:ascii="仿宋" w:hAnsi="仿宋" w:eastAsia="仿宋" w:cs="仿宋"/>
          <w:b/>
          <w:bCs/>
          <w:sz w:val="30"/>
          <w:szCs w:val="30"/>
        </w:rPr>
        <w:t>注：以上技术要求、商务要求</w:t>
      </w:r>
      <w:r>
        <w:rPr>
          <w:rFonts w:hint="eastAsia" w:ascii="仿宋" w:hAnsi="仿宋" w:eastAsia="仿宋" w:cs="仿宋"/>
          <w:b/>
          <w:bCs/>
          <w:sz w:val="30"/>
          <w:szCs w:val="30"/>
          <w:lang w:val="zh-CN"/>
        </w:rPr>
        <w:t>最低限度的要求</w:t>
      </w:r>
      <w:r>
        <w:rPr>
          <w:rFonts w:hint="eastAsia" w:ascii="仿宋" w:hAnsi="仿宋" w:eastAsia="仿宋" w:cs="仿宋"/>
          <w:b/>
          <w:bCs/>
          <w:sz w:val="30"/>
          <w:szCs w:val="30"/>
        </w:rPr>
        <w:t>，各响应供应商</w:t>
      </w:r>
      <w:r>
        <w:rPr>
          <w:rFonts w:hint="eastAsia" w:ascii="仿宋" w:hAnsi="仿宋" w:eastAsia="仿宋" w:cs="仿宋"/>
          <w:b/>
          <w:bCs/>
          <w:sz w:val="30"/>
          <w:szCs w:val="30"/>
          <w:lang w:val="zh-CN"/>
        </w:rPr>
        <w:t>的方案应达到或优于本文件要求，且符合国家有关标准和规范要求，</w:t>
      </w:r>
      <w:r>
        <w:rPr>
          <w:rFonts w:hint="eastAsia" w:ascii="仿宋" w:hAnsi="仿宋" w:eastAsia="仿宋" w:cs="仿宋"/>
          <w:b/>
          <w:bCs/>
          <w:sz w:val="30"/>
          <w:szCs w:val="30"/>
        </w:rPr>
        <w:t>否则其响应无效</w:t>
      </w:r>
      <w:r>
        <w:rPr>
          <w:rFonts w:hint="eastAsia" w:ascii="宋体" w:hAnsi="宋体" w:eastAsia="宋体" w:cs="宋体"/>
          <w:b/>
          <w:bCs/>
          <w:szCs w:val="27"/>
        </w:rPr>
        <w:t>。</w:t>
      </w:r>
    </w:p>
    <w:p w14:paraId="0518A31C">
      <w:pPr>
        <w:pStyle w:val="2"/>
        <w:ind w:firstLine="301"/>
        <w:rPr>
          <w:rFonts w:ascii="仿宋" w:hAnsi="仿宋" w:eastAsia="仿宋" w:cs="仿宋"/>
          <w:b/>
          <w:bCs/>
          <w:sz w:val="30"/>
          <w:szCs w:val="30"/>
        </w:rPr>
        <w:sectPr>
          <w:pgSz w:w="11906" w:h="16838"/>
          <w:pgMar w:top="2098" w:right="1474" w:bottom="1984" w:left="1587" w:header="851" w:footer="992" w:gutter="0"/>
          <w:cols w:space="425" w:num="1"/>
          <w:docGrid w:type="lines" w:linePitch="312" w:charSpace="0"/>
        </w:sectPr>
      </w:pPr>
    </w:p>
    <w:p w14:paraId="7985CF26">
      <w:pPr>
        <w:pageBreakBefore/>
        <w:rPr>
          <w:rFonts w:ascii="黑体" w:hAnsi="黑体" w:eastAsia="黑体" w:cs="黑体"/>
          <w:bCs/>
          <w:kern w:val="0"/>
          <w:sz w:val="32"/>
        </w:rPr>
      </w:pPr>
      <w:r>
        <w:rPr>
          <w:rFonts w:hint="eastAsia" w:ascii="黑体" w:hAnsi="黑体" w:eastAsia="黑体" w:cs="黑体"/>
          <w:bCs/>
          <w:kern w:val="0"/>
          <w:sz w:val="32"/>
        </w:rPr>
        <w:t>附件</w:t>
      </w:r>
    </w:p>
    <w:tbl>
      <w:tblPr>
        <w:tblStyle w:val="11"/>
        <w:tblW w:w="13317" w:type="dxa"/>
        <w:tblInd w:w="-345" w:type="dxa"/>
        <w:tblLayout w:type="fixed"/>
        <w:tblCellMar>
          <w:top w:w="0" w:type="dxa"/>
          <w:left w:w="108" w:type="dxa"/>
          <w:bottom w:w="0" w:type="dxa"/>
          <w:right w:w="108" w:type="dxa"/>
        </w:tblCellMar>
      </w:tblPr>
      <w:tblGrid>
        <w:gridCol w:w="840"/>
        <w:gridCol w:w="1248"/>
        <w:gridCol w:w="3732"/>
        <w:gridCol w:w="1452"/>
        <w:gridCol w:w="600"/>
        <w:gridCol w:w="535"/>
        <w:gridCol w:w="2700"/>
        <w:gridCol w:w="1397"/>
        <w:gridCol w:w="813"/>
      </w:tblGrid>
      <w:tr w14:paraId="14CFAB60">
        <w:tblPrEx>
          <w:tblCellMar>
            <w:top w:w="0" w:type="dxa"/>
            <w:left w:w="108" w:type="dxa"/>
            <w:bottom w:w="0" w:type="dxa"/>
            <w:right w:w="108" w:type="dxa"/>
          </w:tblCellMar>
        </w:tblPrEx>
        <w:trPr>
          <w:trHeight w:val="660" w:hRule="atLeast"/>
        </w:trPr>
        <w:tc>
          <w:tcPr>
            <w:tcW w:w="13317" w:type="dxa"/>
            <w:gridSpan w:val="9"/>
            <w:tcBorders>
              <w:top w:val="nil"/>
              <w:left w:val="nil"/>
              <w:bottom w:val="nil"/>
              <w:right w:val="nil"/>
            </w:tcBorders>
            <w:shd w:val="clear" w:color="auto" w:fill="auto"/>
            <w:noWrap/>
            <w:vAlign w:val="center"/>
          </w:tcPr>
          <w:p w14:paraId="34A28CEB">
            <w:pPr>
              <w:widowControl/>
              <w:jc w:val="center"/>
              <w:textAlignment w:val="center"/>
              <w:rPr>
                <w:rFonts w:ascii="黑体" w:hAnsi="宋体" w:eastAsia="黑体" w:cs="黑体"/>
                <w:b/>
                <w:bCs/>
                <w:color w:val="000000"/>
                <w:sz w:val="32"/>
                <w:szCs w:val="32"/>
              </w:rPr>
            </w:pPr>
            <w:r>
              <w:rPr>
                <w:rFonts w:hint="eastAsia" w:ascii="黑体" w:hAnsi="宋体" w:eastAsia="黑体" w:cs="黑体"/>
                <w:b/>
                <w:bCs/>
                <w:color w:val="000000"/>
                <w:kern w:val="0"/>
                <w:sz w:val="32"/>
                <w:szCs w:val="32"/>
              </w:rPr>
              <w:t>办公家具采购清单、技术参数要求</w:t>
            </w:r>
            <w:r>
              <w:rPr>
                <w:rFonts w:hint="eastAsia" w:ascii="黑体" w:hAnsi="宋体" w:eastAsia="黑体" w:cs="黑体"/>
                <w:b/>
                <w:bCs/>
                <w:color w:val="000000"/>
                <w:kern w:val="0"/>
                <w:sz w:val="32"/>
                <w:szCs w:val="32"/>
                <w:lang w:val="en-US" w:eastAsia="zh-CN"/>
              </w:rPr>
              <w:t>明细</w:t>
            </w:r>
            <w:r>
              <w:rPr>
                <w:rFonts w:hint="eastAsia" w:ascii="黑体" w:hAnsi="宋体" w:eastAsia="黑体" w:cs="黑体"/>
                <w:b/>
                <w:bCs/>
                <w:color w:val="000000"/>
                <w:kern w:val="0"/>
                <w:sz w:val="32"/>
                <w:szCs w:val="32"/>
              </w:rPr>
              <w:t>表</w:t>
            </w:r>
            <w:bookmarkStart w:id="0" w:name="_GoBack"/>
            <w:bookmarkEnd w:id="0"/>
          </w:p>
        </w:tc>
      </w:tr>
      <w:tr w14:paraId="790507FD">
        <w:tblPrEx>
          <w:tblCellMar>
            <w:top w:w="0" w:type="dxa"/>
            <w:left w:w="108" w:type="dxa"/>
            <w:bottom w:w="0" w:type="dxa"/>
            <w:right w:w="108" w:type="dxa"/>
          </w:tblCellMar>
        </w:tblPrEx>
        <w:trPr>
          <w:trHeight w:val="9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09858">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序号</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BE5E">
            <w:pPr>
              <w:widowControl/>
              <w:jc w:val="center"/>
              <w:textAlignment w:val="center"/>
              <w:rPr>
                <w:rFonts w:ascii="宋体" w:hAnsi="宋体" w:cs="宋体"/>
                <w:b/>
                <w:bCs/>
                <w:color w:val="000000"/>
                <w:sz w:val="22"/>
              </w:rPr>
            </w:pPr>
            <w:r>
              <w:rPr>
                <w:rFonts w:hint="eastAsia" w:ascii="宋体" w:hAnsi="宋体" w:cs="宋体"/>
                <w:b/>
                <w:bCs/>
                <w:color w:val="000000"/>
                <w:kern w:val="0"/>
                <w:sz w:val="22"/>
              </w:rPr>
              <w:t>货物名称</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27773">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参数</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5E65B">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尺寸(mm)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9512">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数量</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1DAA">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单位</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6974">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图片仅供参考</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8A79">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单价（元）</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7975">
            <w:pPr>
              <w:widowControl/>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rPr>
              <w:t>备注</w:t>
            </w:r>
          </w:p>
        </w:tc>
      </w:tr>
      <w:tr w14:paraId="753965F8">
        <w:tblPrEx>
          <w:tblCellMar>
            <w:top w:w="0" w:type="dxa"/>
            <w:left w:w="108" w:type="dxa"/>
            <w:bottom w:w="0" w:type="dxa"/>
            <w:right w:w="108" w:type="dxa"/>
          </w:tblCellMar>
        </w:tblPrEx>
        <w:trPr>
          <w:trHeight w:val="189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1BCE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092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洽谈桌椅</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1435">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椅子采用椅架是金属铁艺仿木纹的，框架是金属高温黑色烤漆的。桌子为密度板实木材质，质感柔和，耐用。</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FDDA2">
            <w:pPr>
              <w:widowControl/>
              <w:jc w:val="center"/>
              <w:textAlignment w:val="center"/>
              <w:rPr>
                <w:rFonts w:hint="eastAsia" w:ascii="仿宋_GB2312" w:hAnsi="宋体" w:eastAsia="仿宋_GB2312" w:cs="仿宋_GB2312"/>
                <w:color w:val="000000"/>
                <w:sz w:val="24"/>
                <w:szCs w:val="24"/>
                <w:lang w:eastAsia="zh-CN"/>
              </w:rPr>
            </w:pPr>
            <w:r>
              <w:rPr>
                <w:rFonts w:hint="eastAsia" w:ascii="仿宋_GB2312" w:hAnsi="宋体" w:eastAsia="仿宋_GB2312" w:cs="仿宋_GB2312"/>
                <w:color w:val="000000"/>
                <w:kern w:val="0"/>
                <w:sz w:val="24"/>
                <w:szCs w:val="24"/>
              </w:rPr>
              <w:t>桌子：800*800、椅子：坐宽</w:t>
            </w:r>
            <w:r>
              <w:rPr>
                <w:rFonts w:hint="eastAsia" w:ascii="仿宋_GB2312" w:hAnsi="宋体" w:eastAsia="仿宋_GB2312" w:cs="仿宋_GB2312"/>
                <w:color w:val="000000"/>
                <w:kern w:val="0"/>
                <w:sz w:val="24"/>
                <w:szCs w:val="24"/>
                <w:lang w:val="en-US" w:eastAsia="zh-CN"/>
              </w:rPr>
              <w:t>≥</w:t>
            </w:r>
            <w:r>
              <w:rPr>
                <w:rFonts w:hint="eastAsia" w:ascii="仿宋_GB2312" w:hAnsi="宋体" w:eastAsia="仿宋_GB2312" w:cs="仿宋_GB2312"/>
                <w:color w:val="000000"/>
                <w:kern w:val="0"/>
                <w:sz w:val="24"/>
                <w:szCs w:val="24"/>
              </w:rPr>
              <w:t>610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48D8C">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3</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A3E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套</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83A5B">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323975"/>
                  <wp:effectExtent l="0" t="0" r="3810" b="1905"/>
                  <wp:docPr id="40"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8" descr="IMG_256"/>
                          <pic:cNvPicPr>
                            <a:picLocks noChangeAspect="1"/>
                          </pic:cNvPicPr>
                        </pic:nvPicPr>
                        <pic:blipFill>
                          <a:blip r:embed="rId4" cstate="print"/>
                          <a:stretch>
                            <a:fillRect/>
                          </a:stretch>
                        </pic:blipFill>
                        <pic:spPr>
                          <a:xfrm>
                            <a:off x="0" y="0"/>
                            <a:ext cx="1657350" cy="1323975"/>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2155B">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4EAD6">
            <w:pPr>
              <w:widowControl/>
              <w:jc w:val="center"/>
              <w:textAlignment w:val="center"/>
              <w:rPr>
                <w:rFonts w:ascii="宋体" w:hAnsi="宋体" w:cs="宋体"/>
                <w:color w:val="000000"/>
                <w:sz w:val="22"/>
              </w:rPr>
            </w:pPr>
            <w:r>
              <w:rPr>
                <w:rFonts w:hint="eastAsia" w:ascii="宋体" w:hAnsi="宋体" w:cs="宋体"/>
                <w:color w:val="000000"/>
                <w:kern w:val="0"/>
                <w:sz w:val="22"/>
              </w:rPr>
              <w:t>一桌4椅</w:t>
            </w:r>
          </w:p>
        </w:tc>
      </w:tr>
      <w:tr w14:paraId="144FC610">
        <w:tblPrEx>
          <w:tblCellMar>
            <w:top w:w="0" w:type="dxa"/>
            <w:left w:w="108" w:type="dxa"/>
            <w:bottom w:w="0" w:type="dxa"/>
            <w:right w:w="108" w:type="dxa"/>
          </w:tblCellMar>
        </w:tblPrEx>
        <w:trPr>
          <w:trHeight w:val="189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F9F6C">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2</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981CD">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洽谈桌椅</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AE1B2">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椅子采用椅架是金属铁艺仿木纹的，框架是金属高温黑色烤漆的。桌子为密度板实木材质，质感柔和，耐用。</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08444">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桌子：600*600、椅子：坐宽</w:t>
            </w:r>
            <w:r>
              <w:rPr>
                <w:rFonts w:hint="eastAsia" w:ascii="仿宋_GB2312" w:hAnsi="宋体" w:eastAsia="仿宋_GB2312" w:cs="仿宋_GB2312"/>
                <w:color w:val="000000"/>
                <w:kern w:val="0"/>
                <w:sz w:val="24"/>
                <w:szCs w:val="24"/>
                <w:lang w:val="en-US" w:eastAsia="zh-CN"/>
              </w:rPr>
              <w:t>≥</w:t>
            </w:r>
            <w:r>
              <w:rPr>
                <w:rFonts w:hint="eastAsia" w:ascii="仿宋_GB2312" w:hAnsi="宋体" w:eastAsia="仿宋_GB2312" w:cs="仿宋_GB2312"/>
                <w:color w:val="000000"/>
                <w:kern w:val="0"/>
                <w:sz w:val="24"/>
                <w:szCs w:val="24"/>
              </w:rPr>
              <w:t>610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EC839">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2</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F4849">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套</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818A">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drawing>
                <wp:inline distT="0" distB="0" distL="114300" distR="114300">
                  <wp:extent cx="1619250" cy="1295400"/>
                  <wp:effectExtent l="0" t="0" r="11430" b="0"/>
                  <wp:docPr id="59" name="图片 29"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9" descr="IMG_267"/>
                          <pic:cNvPicPr>
                            <a:picLocks noChangeAspect="1"/>
                          </pic:cNvPicPr>
                        </pic:nvPicPr>
                        <pic:blipFill>
                          <a:blip r:embed="rId4" cstate="print"/>
                          <a:stretch>
                            <a:fillRect/>
                          </a:stretch>
                        </pic:blipFill>
                        <pic:spPr>
                          <a:xfrm>
                            <a:off x="0" y="0"/>
                            <a:ext cx="1619250" cy="12954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47E9E">
            <w:pPr>
              <w:widowControl/>
              <w:jc w:val="left"/>
              <w:textAlignment w:val="center"/>
              <w:rPr>
                <w:rFonts w:ascii="仿宋_GB2312" w:hAnsi="宋体" w:eastAsia="仿宋_GB2312" w:cs="仿宋_GB2312"/>
                <w:color w:val="000000"/>
                <w:kern w:val="0"/>
                <w:sz w:val="24"/>
                <w:szCs w:val="24"/>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B2168">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一桌2椅</w:t>
            </w:r>
          </w:p>
        </w:tc>
      </w:tr>
      <w:tr w14:paraId="381F3CA7">
        <w:tblPrEx>
          <w:tblCellMar>
            <w:top w:w="0" w:type="dxa"/>
            <w:left w:w="108" w:type="dxa"/>
            <w:bottom w:w="0" w:type="dxa"/>
            <w:right w:w="108" w:type="dxa"/>
          </w:tblCellMar>
        </w:tblPrEx>
        <w:trPr>
          <w:trHeight w:val="189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637DB">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3</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B07B7">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洽谈桌椅</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E70BC">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椅子采用椅架是金属铁艺仿木纹的，框架是金属高温黑色烤漆的。桌子为密度板实木材质，质感柔和，耐用。</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5073">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桌子：800*800、椅子：坐宽</w:t>
            </w:r>
            <w:r>
              <w:rPr>
                <w:rFonts w:hint="eastAsia" w:ascii="仿宋_GB2312" w:hAnsi="宋体" w:eastAsia="仿宋_GB2312" w:cs="仿宋_GB2312"/>
                <w:color w:val="000000"/>
                <w:kern w:val="0"/>
                <w:sz w:val="24"/>
                <w:szCs w:val="24"/>
                <w:lang w:val="en-US" w:eastAsia="zh-CN"/>
              </w:rPr>
              <w:t>≥</w:t>
            </w:r>
            <w:r>
              <w:rPr>
                <w:rFonts w:hint="eastAsia" w:ascii="仿宋_GB2312" w:hAnsi="宋体" w:eastAsia="仿宋_GB2312" w:cs="仿宋_GB2312"/>
                <w:color w:val="000000"/>
                <w:kern w:val="0"/>
                <w:sz w:val="24"/>
                <w:szCs w:val="24"/>
              </w:rPr>
              <w:t>610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D17F">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2</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935D">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套</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C2E1">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drawing>
                <wp:inline distT="0" distB="0" distL="114300" distR="114300">
                  <wp:extent cx="1619250" cy="1295400"/>
                  <wp:effectExtent l="0" t="0" r="11430" b="0"/>
                  <wp:docPr id="60" name="图片 30"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0" descr="IMG_268"/>
                          <pic:cNvPicPr>
                            <a:picLocks noChangeAspect="1"/>
                          </pic:cNvPicPr>
                        </pic:nvPicPr>
                        <pic:blipFill>
                          <a:blip r:embed="rId4" cstate="print"/>
                          <a:stretch>
                            <a:fillRect/>
                          </a:stretch>
                        </pic:blipFill>
                        <pic:spPr>
                          <a:xfrm>
                            <a:off x="0" y="0"/>
                            <a:ext cx="1619250" cy="12954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3054F">
            <w:pPr>
              <w:widowControl/>
              <w:jc w:val="left"/>
              <w:textAlignment w:val="center"/>
              <w:rPr>
                <w:rFonts w:ascii="仿宋_GB2312" w:hAnsi="宋体" w:eastAsia="仿宋_GB2312" w:cs="仿宋_GB2312"/>
                <w:color w:val="000000"/>
                <w:kern w:val="0"/>
                <w:sz w:val="24"/>
                <w:szCs w:val="24"/>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12DB">
            <w:pPr>
              <w:widowControl/>
              <w:jc w:val="left"/>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一桌3椅</w:t>
            </w:r>
          </w:p>
        </w:tc>
      </w:tr>
      <w:tr w14:paraId="4B99709B">
        <w:tblPrEx>
          <w:tblCellMar>
            <w:top w:w="0" w:type="dxa"/>
            <w:left w:w="108" w:type="dxa"/>
            <w:bottom w:w="0" w:type="dxa"/>
            <w:right w:w="108" w:type="dxa"/>
          </w:tblCellMar>
        </w:tblPrEx>
        <w:trPr>
          <w:trHeight w:val="1854"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3750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4</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88B5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休闲沙发</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DEAAE">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采用优质环保西皮饰面，40#-45#密度PU原生棉、经过烘干处理松木+杂木框架结构、内置弹簧+橡筋绷带、</w:t>
            </w:r>
            <w:r>
              <w:rPr>
                <w:rFonts w:hint="eastAsia" w:ascii="仿宋_GB2312" w:hAnsi="宋体" w:eastAsia="仿宋_GB2312" w:cs="仿宋_GB2312"/>
                <w:color w:val="000000"/>
                <w:kern w:val="0"/>
                <w:sz w:val="24"/>
                <w:szCs w:val="24"/>
              </w:rPr>
              <w:br w:type="textWrapping"/>
            </w:r>
            <w:r>
              <w:rPr>
                <w:rFonts w:hint="eastAsia" w:ascii="仿宋_GB2312" w:hAnsi="宋体" w:eastAsia="仿宋_GB2312" w:cs="仿宋_GB2312"/>
                <w:color w:val="000000"/>
                <w:kern w:val="0"/>
                <w:sz w:val="24"/>
                <w:szCs w:val="24"/>
              </w:rPr>
              <w:t>黑色碳素钢脚透气性强，阻燃.防污.耐磨性强，实木木架，加平衡线处理，永不变形，防腐.防变形性能。</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589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1780*80*81</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C460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CE8B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AA2F5">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057275"/>
                  <wp:effectExtent l="0" t="0" r="3810" b="9525"/>
                  <wp:docPr id="47" name="图片 1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9" descr="IMG_257"/>
                          <pic:cNvPicPr>
                            <a:picLocks noChangeAspect="1"/>
                          </pic:cNvPicPr>
                        </pic:nvPicPr>
                        <pic:blipFill>
                          <a:blip r:embed="rId5" cstate="print"/>
                          <a:stretch>
                            <a:fillRect/>
                          </a:stretch>
                        </pic:blipFill>
                        <pic:spPr>
                          <a:xfrm>
                            <a:off x="0" y="0"/>
                            <a:ext cx="1657350" cy="1057275"/>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7BD8">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5DD79">
            <w:pPr>
              <w:rPr>
                <w:rFonts w:ascii="宋体" w:hAnsi="宋体" w:cs="宋体"/>
                <w:color w:val="000000"/>
                <w:sz w:val="22"/>
              </w:rPr>
            </w:pPr>
          </w:p>
        </w:tc>
      </w:tr>
      <w:tr w14:paraId="623481FA">
        <w:tblPrEx>
          <w:tblCellMar>
            <w:top w:w="0" w:type="dxa"/>
            <w:left w:w="108" w:type="dxa"/>
            <w:bottom w:w="0" w:type="dxa"/>
            <w:right w:w="108" w:type="dxa"/>
          </w:tblCellMar>
        </w:tblPrEx>
        <w:trPr>
          <w:trHeight w:val="2246"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E021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5</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23690">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吧椅</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56A3">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座板采用PU材质。银色包边经久耐用，SGS认证气杠，安全系数高</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0D3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升降高度610-810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51F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8E96">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2238">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09725" cy="1485900"/>
                  <wp:effectExtent l="0" t="0" r="5715" b="7620"/>
                  <wp:docPr id="44" name="图片 2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0" descr="IMG_258"/>
                          <pic:cNvPicPr>
                            <a:picLocks noChangeAspect="1"/>
                          </pic:cNvPicPr>
                        </pic:nvPicPr>
                        <pic:blipFill>
                          <a:blip r:embed="rId6" cstate="print"/>
                          <a:stretch>
                            <a:fillRect/>
                          </a:stretch>
                        </pic:blipFill>
                        <pic:spPr>
                          <a:xfrm>
                            <a:off x="0" y="0"/>
                            <a:ext cx="1609725" cy="14859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3F31A">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DFFD">
            <w:pPr>
              <w:rPr>
                <w:rFonts w:ascii="宋体" w:hAnsi="宋体" w:cs="宋体"/>
                <w:color w:val="000000"/>
                <w:sz w:val="22"/>
              </w:rPr>
            </w:pPr>
          </w:p>
        </w:tc>
      </w:tr>
      <w:tr w14:paraId="22DDD119">
        <w:tblPrEx>
          <w:tblCellMar>
            <w:top w:w="0" w:type="dxa"/>
            <w:left w:w="108" w:type="dxa"/>
            <w:bottom w:w="0" w:type="dxa"/>
            <w:right w:w="108" w:type="dxa"/>
          </w:tblCellMar>
        </w:tblPrEx>
        <w:trPr>
          <w:trHeight w:val="252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2A63E">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6</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C96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茶几</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9DD2">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采用优质岩板台面，耐高温、耐腐蚀、稳固不锈钢框架。</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E273A">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1200*600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6ECE6">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28D5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52EB6">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47825" cy="1628775"/>
                  <wp:effectExtent l="0" t="0" r="13335" b="1905"/>
                  <wp:docPr id="30" name="图片 2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descr="IMG_259"/>
                          <pic:cNvPicPr>
                            <a:picLocks noChangeAspect="1"/>
                          </pic:cNvPicPr>
                        </pic:nvPicPr>
                        <pic:blipFill>
                          <a:blip r:embed="rId7" cstate="print"/>
                          <a:stretch>
                            <a:fillRect/>
                          </a:stretch>
                        </pic:blipFill>
                        <pic:spPr>
                          <a:xfrm>
                            <a:off x="0" y="0"/>
                            <a:ext cx="1647825" cy="1628775"/>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A809">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D65A">
            <w:pPr>
              <w:rPr>
                <w:rFonts w:ascii="宋体" w:hAnsi="宋体" w:cs="宋体"/>
                <w:color w:val="000000"/>
                <w:sz w:val="22"/>
              </w:rPr>
            </w:pPr>
          </w:p>
        </w:tc>
      </w:tr>
      <w:tr w14:paraId="1B9D6A6D">
        <w:tblPrEx>
          <w:tblCellMar>
            <w:top w:w="0" w:type="dxa"/>
            <w:left w:w="108" w:type="dxa"/>
            <w:bottom w:w="0" w:type="dxa"/>
            <w:right w:w="108" w:type="dxa"/>
          </w:tblCellMar>
        </w:tblPrEx>
        <w:trPr>
          <w:trHeight w:val="259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7217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7</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194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座椅</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A3C0">
            <w:pPr>
              <w:widowControl/>
              <w:ind w:firstLine="480" w:firstLineChars="200"/>
              <w:textAlignment w:val="center"/>
              <w:rPr>
                <w:rFonts w:hint="eastAsia" w:ascii="仿宋_GB2312" w:hAnsi="宋体" w:eastAsia="仿宋_GB2312" w:cs="仿宋_GB2312"/>
                <w:color w:val="000000"/>
                <w:sz w:val="24"/>
                <w:szCs w:val="24"/>
                <w:lang w:val="en-US" w:eastAsia="zh-CN"/>
              </w:rPr>
            </w:pPr>
            <w:r>
              <w:rPr>
                <w:rFonts w:hint="eastAsia" w:ascii="仿宋_GB2312" w:hAnsi="宋体" w:eastAsia="仿宋_GB2312" w:cs="仿宋_GB2312"/>
                <w:color w:val="000000"/>
                <w:kern w:val="0"/>
                <w:sz w:val="24"/>
                <w:szCs w:val="24"/>
              </w:rPr>
              <w:t>西皮</w:t>
            </w:r>
            <w:r>
              <w:rPr>
                <w:rFonts w:hint="eastAsia" w:ascii="仿宋_GB2312" w:hAnsi="宋体" w:eastAsia="仿宋_GB2312" w:cs="仿宋_GB2312"/>
                <w:color w:val="000000"/>
                <w:kern w:val="0"/>
                <w:sz w:val="24"/>
                <w:szCs w:val="24"/>
                <w:lang w:val="en-US" w:eastAsia="zh-CN"/>
              </w:rPr>
              <w:t>座椅橡木脚</w:t>
            </w:r>
            <w:r>
              <w:rPr>
                <w:rFonts w:hint="eastAsia" w:ascii="仿宋_GB2312" w:hAnsi="宋体" w:eastAsia="仿宋_GB2312" w:cs="仿宋_GB2312"/>
                <w:color w:val="000000"/>
                <w:kern w:val="0"/>
                <w:sz w:val="24"/>
                <w:szCs w:val="24"/>
              </w:rPr>
              <w:t>工艺</w:t>
            </w:r>
            <w:r>
              <w:rPr>
                <w:rFonts w:hint="eastAsia" w:ascii="仿宋_GB2312" w:hAnsi="宋体" w:eastAsia="仿宋_GB2312" w:cs="仿宋_GB2312"/>
                <w:color w:val="000000"/>
                <w:kern w:val="0"/>
                <w:sz w:val="24"/>
                <w:szCs w:val="24"/>
                <w:lang w:eastAsia="zh-CN"/>
              </w:rPr>
              <w:t>。</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3D3F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常规</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2940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5</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EE6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1B73">
            <w:pPr>
              <w:widowControl/>
              <w:jc w:val="center"/>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514475"/>
                  <wp:effectExtent l="0" t="0" r="3810" b="9525"/>
                  <wp:docPr id="45" name="图片 2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2" descr="IMG_260"/>
                          <pic:cNvPicPr>
                            <a:picLocks noChangeAspect="1"/>
                          </pic:cNvPicPr>
                        </pic:nvPicPr>
                        <pic:blipFill>
                          <a:blip r:embed="rId8" cstate="print"/>
                          <a:stretch>
                            <a:fillRect/>
                          </a:stretch>
                        </pic:blipFill>
                        <pic:spPr>
                          <a:xfrm>
                            <a:off x="0" y="0"/>
                            <a:ext cx="1657350" cy="1514475"/>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44A02">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0A05">
            <w:pPr>
              <w:jc w:val="center"/>
              <w:rPr>
                <w:rFonts w:ascii="宋体" w:hAnsi="宋体" w:cs="宋体"/>
                <w:color w:val="000000"/>
                <w:sz w:val="22"/>
              </w:rPr>
            </w:pPr>
          </w:p>
        </w:tc>
      </w:tr>
      <w:tr w14:paraId="2CA223DC">
        <w:tblPrEx>
          <w:tblCellMar>
            <w:top w:w="0" w:type="dxa"/>
            <w:left w:w="108" w:type="dxa"/>
            <w:bottom w:w="0" w:type="dxa"/>
            <w:right w:w="108" w:type="dxa"/>
          </w:tblCellMar>
        </w:tblPrEx>
        <w:trPr>
          <w:trHeight w:val="17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1F7B4">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8</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EE6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1.2米办公桌</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C2D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采用优质绿色环保中密度纤维板+三聚氰胺饰面板，采用优质三合一组合器.铰链. 导轨，经过防虫、防腐、烘干等处理。</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159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1200*600*750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49CE">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197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DDE91">
            <w:pPr>
              <w:widowControl/>
              <w:jc w:val="center"/>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323975"/>
                  <wp:effectExtent l="0" t="0" r="3810" b="1905"/>
                  <wp:docPr id="48" name="图片 23"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3" descr="IMG_261"/>
                          <pic:cNvPicPr>
                            <a:picLocks noChangeAspect="1"/>
                          </pic:cNvPicPr>
                        </pic:nvPicPr>
                        <pic:blipFill>
                          <a:blip r:embed="rId9" cstate="print"/>
                          <a:stretch>
                            <a:fillRect/>
                          </a:stretch>
                        </pic:blipFill>
                        <pic:spPr>
                          <a:xfrm>
                            <a:off x="0" y="0"/>
                            <a:ext cx="1657350" cy="1323975"/>
                          </a:xfrm>
                          <a:prstGeom prst="rect">
                            <a:avLst/>
                          </a:prstGeom>
                          <a:noFill/>
                          <a:ln w="9525">
                            <a:noFill/>
                          </a:ln>
                        </pic:spPr>
                      </pic:pic>
                    </a:graphicData>
                  </a:graphic>
                </wp:inline>
              </w:drawing>
            </w:r>
            <w:r>
              <w:rPr>
                <w:rFonts w:hint="eastAsia" w:ascii="宋体" w:hAnsi="宋体" w:cs="宋体"/>
                <w:color w:val="000000"/>
                <w:kern w:val="0"/>
                <w:sz w:val="22"/>
                <w:bdr w:val="single" w:color="000000" w:sz="4" w:space="0"/>
              </w:rPr>
              <w:drawing>
                <wp:anchor distT="0" distB="0" distL="114300" distR="114300" simplePos="0" relativeHeight="251659264" behindDoc="0" locked="0" layoutInCell="1" allowOverlap="1">
                  <wp:simplePos x="0" y="0"/>
                  <wp:positionH relativeFrom="column">
                    <wp:posOffset>294640</wp:posOffset>
                  </wp:positionH>
                  <wp:positionV relativeFrom="paragraph">
                    <wp:posOffset>1543050</wp:posOffset>
                  </wp:positionV>
                  <wp:extent cx="1031240" cy="1308100"/>
                  <wp:effectExtent l="0" t="0" r="5080" b="2540"/>
                  <wp:wrapNone/>
                  <wp:docPr id="32" name="图片_1"/>
                  <wp:cNvGraphicFramePr/>
                  <a:graphic xmlns:a="http://schemas.openxmlformats.org/drawingml/2006/main">
                    <a:graphicData uri="http://schemas.openxmlformats.org/drawingml/2006/picture">
                      <pic:pic xmlns:pic="http://schemas.openxmlformats.org/drawingml/2006/picture">
                        <pic:nvPicPr>
                          <pic:cNvPr id="32" name="图片_1"/>
                          <pic:cNvPicPr/>
                        </pic:nvPicPr>
                        <pic:blipFill>
                          <a:blip r:embed="rId10" cstate="print"/>
                          <a:stretch>
                            <a:fillRect/>
                          </a:stretch>
                        </pic:blipFill>
                        <pic:spPr>
                          <a:xfrm>
                            <a:off x="0" y="0"/>
                            <a:ext cx="1031240" cy="1308100"/>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81718">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9596">
            <w:pPr>
              <w:jc w:val="center"/>
              <w:rPr>
                <w:rFonts w:ascii="宋体" w:hAnsi="宋体" w:cs="宋体"/>
                <w:color w:val="000000"/>
                <w:sz w:val="22"/>
              </w:rPr>
            </w:pPr>
          </w:p>
        </w:tc>
      </w:tr>
      <w:tr w14:paraId="024DD1F5">
        <w:tblPrEx>
          <w:tblCellMar>
            <w:top w:w="0" w:type="dxa"/>
            <w:left w:w="108" w:type="dxa"/>
            <w:bottom w:w="0" w:type="dxa"/>
            <w:right w:w="108" w:type="dxa"/>
          </w:tblCellMar>
        </w:tblPrEx>
        <w:trPr>
          <w:trHeight w:val="20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A7A3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9</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2E5C">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文件柜</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7ADC">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高温耐磨层防锈碳钢材质带锁</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F5F9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1800*850*390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1053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14</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B1AEA">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5AA7">
            <w:pPr>
              <w:jc w:val="center"/>
              <w:rPr>
                <w:rFonts w:ascii="宋体" w:hAnsi="宋体" w:cs="宋体"/>
                <w:color w:val="000000"/>
                <w:sz w:val="22"/>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3DE4">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02867">
            <w:pPr>
              <w:jc w:val="center"/>
              <w:rPr>
                <w:rFonts w:ascii="宋体" w:hAnsi="宋体" w:cs="宋体"/>
                <w:color w:val="000000"/>
                <w:sz w:val="22"/>
              </w:rPr>
            </w:pPr>
          </w:p>
        </w:tc>
      </w:tr>
      <w:tr w14:paraId="786CFB78">
        <w:tblPrEx>
          <w:tblCellMar>
            <w:top w:w="0" w:type="dxa"/>
            <w:left w:w="108" w:type="dxa"/>
            <w:bottom w:w="0" w:type="dxa"/>
            <w:right w:w="108" w:type="dxa"/>
          </w:tblCellMar>
        </w:tblPrEx>
        <w:trPr>
          <w:trHeight w:val="1716"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8A5E">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10</w:t>
            </w:r>
          </w:p>
        </w:tc>
        <w:tc>
          <w:tcPr>
            <w:tcW w:w="12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91A0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换鞋凳</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E1F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木质双层，不锈钢颜色做成白色</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2F7F1">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长1.2  宽度0.35  高0.45</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489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4</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844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DA87">
            <w:pPr>
              <w:widowControl/>
              <w:jc w:val="center"/>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0288" behindDoc="0" locked="0" layoutInCell="1" allowOverlap="1">
                  <wp:simplePos x="0" y="0"/>
                  <wp:positionH relativeFrom="column">
                    <wp:posOffset>161290</wp:posOffset>
                  </wp:positionH>
                  <wp:positionV relativeFrom="paragraph">
                    <wp:posOffset>125095</wp:posOffset>
                  </wp:positionV>
                  <wp:extent cx="1164590" cy="992505"/>
                  <wp:effectExtent l="0" t="0" r="8890" b="13335"/>
                  <wp:wrapNone/>
                  <wp:docPr id="46" name="图片_2"/>
                  <wp:cNvGraphicFramePr/>
                  <a:graphic xmlns:a="http://schemas.openxmlformats.org/drawingml/2006/main">
                    <a:graphicData uri="http://schemas.openxmlformats.org/drawingml/2006/picture">
                      <pic:pic xmlns:pic="http://schemas.openxmlformats.org/drawingml/2006/picture">
                        <pic:nvPicPr>
                          <pic:cNvPr id="46" name="图片_2"/>
                          <pic:cNvPicPr/>
                        </pic:nvPicPr>
                        <pic:blipFill>
                          <a:blip r:embed="rId11" cstate="print"/>
                          <a:stretch>
                            <a:fillRect/>
                          </a:stretch>
                        </pic:blipFill>
                        <pic:spPr>
                          <a:xfrm>
                            <a:off x="0" y="0"/>
                            <a:ext cx="1164590" cy="992505"/>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0619">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D93FC">
            <w:pPr>
              <w:widowControl/>
              <w:jc w:val="center"/>
              <w:textAlignment w:val="center"/>
              <w:rPr>
                <w:rFonts w:ascii="宋体" w:hAnsi="宋体" w:cs="宋体"/>
                <w:color w:val="000000"/>
                <w:sz w:val="22"/>
              </w:rPr>
            </w:pPr>
            <w:r>
              <w:rPr>
                <w:rFonts w:hint="eastAsia" w:ascii="宋体" w:hAnsi="宋体" w:cs="宋体"/>
                <w:color w:val="000000"/>
                <w:kern w:val="0"/>
                <w:sz w:val="22"/>
              </w:rPr>
              <w:t>不锈钢颜色做成白色</w:t>
            </w:r>
          </w:p>
        </w:tc>
      </w:tr>
      <w:tr w14:paraId="763A70BA">
        <w:tblPrEx>
          <w:tblCellMar>
            <w:top w:w="0" w:type="dxa"/>
            <w:left w:w="108" w:type="dxa"/>
            <w:bottom w:w="0" w:type="dxa"/>
            <w:right w:w="108" w:type="dxa"/>
          </w:tblCellMar>
        </w:tblPrEx>
        <w:trPr>
          <w:trHeight w:val="21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165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11</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2455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书柜</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6C6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主材：实木生态免漆板；背板：人造三合板</w:t>
            </w:r>
            <w:r>
              <w:rPr>
                <w:rFonts w:hint="eastAsia" w:ascii="仿宋_GB2312" w:hAnsi="宋体" w:eastAsia="仿宋_GB2312" w:cs="仿宋_GB2312"/>
                <w:color w:val="000000"/>
                <w:kern w:val="0"/>
                <w:sz w:val="24"/>
                <w:szCs w:val="24"/>
              </w:rPr>
              <w:br w:type="textWrapping"/>
            </w:r>
            <w:r>
              <w:rPr>
                <w:rFonts w:hint="eastAsia" w:ascii="仿宋_GB2312" w:hAnsi="宋体" w:eastAsia="仿宋_GB2312" w:cs="仿宋_GB2312"/>
                <w:color w:val="000000"/>
                <w:kern w:val="0"/>
                <w:sz w:val="24"/>
                <w:szCs w:val="24"/>
              </w:rPr>
              <w:t>开放式隔层设计，收纳分类有序拿取便利，全落地式柜体，结构稳固</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D70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白色：高2m长1.2m宽30cm，共6层</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73181">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A21F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个</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19AE1">
            <w:pPr>
              <w:widowControl/>
              <w:jc w:val="center"/>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1312" behindDoc="0" locked="0" layoutInCell="1" allowOverlap="1">
                  <wp:simplePos x="0" y="0"/>
                  <wp:positionH relativeFrom="column">
                    <wp:posOffset>222250</wp:posOffset>
                  </wp:positionH>
                  <wp:positionV relativeFrom="paragraph">
                    <wp:posOffset>11430</wp:posOffset>
                  </wp:positionV>
                  <wp:extent cx="1012190" cy="1287780"/>
                  <wp:effectExtent l="0" t="0" r="8890" b="7620"/>
                  <wp:wrapNone/>
                  <wp:docPr id="33" name="图片_1_SpCnt_1"/>
                  <wp:cNvGraphicFramePr/>
                  <a:graphic xmlns:a="http://schemas.openxmlformats.org/drawingml/2006/main">
                    <a:graphicData uri="http://schemas.openxmlformats.org/drawingml/2006/picture">
                      <pic:pic xmlns:pic="http://schemas.openxmlformats.org/drawingml/2006/picture">
                        <pic:nvPicPr>
                          <pic:cNvPr id="33" name="图片_1_SpCnt_1"/>
                          <pic:cNvPicPr/>
                        </pic:nvPicPr>
                        <pic:blipFill>
                          <a:blip r:embed="rId12" cstate="print"/>
                          <a:stretch>
                            <a:fillRect/>
                          </a:stretch>
                        </pic:blipFill>
                        <pic:spPr>
                          <a:xfrm>
                            <a:off x="0" y="0"/>
                            <a:ext cx="1012190" cy="1287780"/>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3B0F">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3A19D">
            <w:pPr>
              <w:jc w:val="center"/>
              <w:rPr>
                <w:rFonts w:ascii="宋体" w:hAnsi="宋体" w:cs="宋体"/>
                <w:color w:val="000000"/>
                <w:sz w:val="22"/>
              </w:rPr>
            </w:pPr>
          </w:p>
        </w:tc>
      </w:tr>
      <w:tr w14:paraId="3D8B5B2F">
        <w:tblPrEx>
          <w:tblCellMar>
            <w:top w:w="0" w:type="dxa"/>
            <w:left w:w="108" w:type="dxa"/>
            <w:bottom w:w="0" w:type="dxa"/>
            <w:right w:w="108" w:type="dxa"/>
          </w:tblCellMar>
        </w:tblPrEx>
        <w:trPr>
          <w:trHeight w:val="184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EC81">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8FD4">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文件柜</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CC21">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开放式隔层设计，收纳分类有序拿取便利，全落地式柜体，结构稳固，高温耐磨层防锈碳钢材质</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A66E">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1800*850*390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442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4</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4D0E6">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BE7C7">
            <w:pPr>
              <w:widowControl/>
              <w:jc w:val="center"/>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2336" behindDoc="0" locked="0" layoutInCell="1" allowOverlap="1">
                  <wp:simplePos x="0" y="0"/>
                  <wp:positionH relativeFrom="column">
                    <wp:posOffset>306705</wp:posOffset>
                  </wp:positionH>
                  <wp:positionV relativeFrom="paragraph">
                    <wp:posOffset>58420</wp:posOffset>
                  </wp:positionV>
                  <wp:extent cx="1019175" cy="1109980"/>
                  <wp:effectExtent l="0" t="0" r="1905" b="2540"/>
                  <wp:wrapNone/>
                  <wp:docPr id="55" name="图片_4"/>
                  <wp:cNvGraphicFramePr/>
                  <a:graphic xmlns:a="http://schemas.openxmlformats.org/drawingml/2006/main">
                    <a:graphicData uri="http://schemas.openxmlformats.org/drawingml/2006/picture">
                      <pic:pic xmlns:pic="http://schemas.openxmlformats.org/drawingml/2006/picture">
                        <pic:nvPicPr>
                          <pic:cNvPr id="55" name="图片_4"/>
                          <pic:cNvPicPr/>
                        </pic:nvPicPr>
                        <pic:blipFill>
                          <a:blip r:embed="rId13" cstate="print"/>
                          <a:stretch>
                            <a:fillRect/>
                          </a:stretch>
                        </pic:blipFill>
                        <pic:spPr>
                          <a:xfrm>
                            <a:off x="0" y="0"/>
                            <a:ext cx="1019175" cy="1109980"/>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D3A8">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6AE0">
            <w:pPr>
              <w:jc w:val="center"/>
              <w:rPr>
                <w:rFonts w:ascii="宋体" w:hAnsi="宋体" w:cs="宋体"/>
                <w:color w:val="000000"/>
                <w:sz w:val="22"/>
              </w:rPr>
            </w:pPr>
          </w:p>
        </w:tc>
      </w:tr>
      <w:tr w14:paraId="2D8D2087">
        <w:tblPrEx>
          <w:tblCellMar>
            <w:top w:w="0" w:type="dxa"/>
            <w:left w:w="108" w:type="dxa"/>
            <w:bottom w:w="0" w:type="dxa"/>
            <w:right w:w="108" w:type="dxa"/>
          </w:tblCellMar>
        </w:tblPrEx>
        <w:trPr>
          <w:trHeight w:val="153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187AF">
            <w:pPr>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13</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A4DE">
            <w:pPr>
              <w:widowControl/>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会议桌</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D6A85">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实木，原木色或浅色</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E13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1200mm*400mm*750mm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255C">
            <w:pPr>
              <w:widowControl/>
              <w:jc w:val="center"/>
              <w:textAlignment w:val="center"/>
              <w:rPr>
                <w:rFonts w:hint="eastAsia" w:ascii="仿宋_GB2312" w:hAnsi="宋体" w:eastAsia="仿宋_GB2312" w:cs="仿宋_GB2312"/>
                <w:color w:val="000000"/>
                <w:sz w:val="24"/>
                <w:szCs w:val="24"/>
                <w:lang w:val="en-US" w:eastAsia="zh-CN"/>
              </w:rPr>
            </w:pPr>
            <w:r>
              <w:rPr>
                <w:rFonts w:hint="eastAsia" w:ascii="仿宋_GB2312" w:hAnsi="宋体" w:eastAsia="仿宋_GB2312" w:cs="仿宋_GB2312"/>
                <w:color w:val="000000"/>
                <w:sz w:val="24"/>
                <w:szCs w:val="24"/>
                <w:lang w:val="en-US" w:eastAsia="zh-CN"/>
              </w:rPr>
              <w:t>6</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FEC7">
            <w:pPr>
              <w:widowControl/>
              <w:jc w:val="center"/>
              <w:textAlignment w:val="center"/>
              <w:rPr>
                <w:rFonts w:hint="eastAsia" w:ascii="仿宋_GB2312" w:hAnsi="宋体" w:eastAsia="仿宋_GB2312" w:cs="仿宋_GB2312"/>
                <w:color w:val="000000"/>
                <w:sz w:val="24"/>
                <w:szCs w:val="24"/>
                <w:lang w:val="en-US" w:eastAsia="zh-CN"/>
              </w:rPr>
            </w:pPr>
            <w:r>
              <w:rPr>
                <w:rFonts w:hint="eastAsia" w:ascii="仿宋_GB2312" w:hAnsi="宋体" w:eastAsia="仿宋_GB2312" w:cs="仿宋_GB2312"/>
                <w:color w:val="000000"/>
                <w:sz w:val="24"/>
                <w:szCs w:val="24"/>
                <w:lang w:val="en-US" w:eastAsia="zh-CN"/>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B4F2">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143000"/>
                  <wp:effectExtent l="0" t="0" r="3810" b="0"/>
                  <wp:docPr id="49" name="图片 24"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4" descr="IMG_262"/>
                          <pic:cNvPicPr>
                            <a:picLocks noChangeAspect="1"/>
                          </pic:cNvPicPr>
                        </pic:nvPicPr>
                        <pic:blipFill>
                          <a:blip r:embed="rId14" cstate="print"/>
                          <a:stretch>
                            <a:fillRect/>
                          </a:stretch>
                        </pic:blipFill>
                        <pic:spPr>
                          <a:xfrm>
                            <a:off x="0" y="0"/>
                            <a:ext cx="1657350" cy="11430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B398">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779F">
            <w:pPr>
              <w:rPr>
                <w:rFonts w:ascii="宋体" w:hAnsi="宋体" w:cs="宋体"/>
                <w:color w:val="000000"/>
                <w:sz w:val="22"/>
              </w:rPr>
            </w:pPr>
          </w:p>
        </w:tc>
      </w:tr>
      <w:tr w14:paraId="01CDB017">
        <w:tblPrEx>
          <w:tblCellMar>
            <w:top w:w="0" w:type="dxa"/>
            <w:left w:w="108" w:type="dxa"/>
            <w:bottom w:w="0" w:type="dxa"/>
            <w:right w:w="108" w:type="dxa"/>
          </w:tblCellMar>
        </w:tblPrEx>
        <w:trPr>
          <w:trHeight w:val="15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E27A">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14</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7DD2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办公桌</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8506">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电脑桌带抽屉柜、绿色环保中密度纤维板+三聚氰胺饰面板，采用优质三合一组合器.铰链. 导轨，经过防虫、防腐、烘干等处理。</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EB60">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1200*600*760（mm）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427EC">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11AB1">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ABA11">
            <w:pPr>
              <w:widowControl/>
              <w:jc w:val="center"/>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3360" behindDoc="0" locked="0" layoutInCell="1" allowOverlap="1">
                  <wp:simplePos x="0" y="0"/>
                  <wp:positionH relativeFrom="column">
                    <wp:posOffset>99060</wp:posOffset>
                  </wp:positionH>
                  <wp:positionV relativeFrom="paragraph">
                    <wp:posOffset>0</wp:posOffset>
                  </wp:positionV>
                  <wp:extent cx="1226820" cy="952500"/>
                  <wp:effectExtent l="0" t="0" r="7620" b="7620"/>
                  <wp:wrapNone/>
                  <wp:docPr id="41" name="图片_5"/>
                  <wp:cNvGraphicFramePr/>
                  <a:graphic xmlns:a="http://schemas.openxmlformats.org/drawingml/2006/main">
                    <a:graphicData uri="http://schemas.openxmlformats.org/drawingml/2006/picture">
                      <pic:pic xmlns:pic="http://schemas.openxmlformats.org/drawingml/2006/picture">
                        <pic:nvPicPr>
                          <pic:cNvPr id="41" name="图片_5"/>
                          <pic:cNvPicPr/>
                        </pic:nvPicPr>
                        <pic:blipFill>
                          <a:blip r:embed="rId15" cstate="print"/>
                          <a:stretch>
                            <a:fillRect/>
                          </a:stretch>
                        </pic:blipFill>
                        <pic:spPr>
                          <a:xfrm>
                            <a:off x="0" y="0"/>
                            <a:ext cx="1226820" cy="952500"/>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FF269">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C246">
            <w:pPr>
              <w:jc w:val="center"/>
              <w:rPr>
                <w:rFonts w:ascii="宋体" w:hAnsi="宋体" w:cs="宋体"/>
                <w:color w:val="000000"/>
                <w:sz w:val="22"/>
              </w:rPr>
            </w:pPr>
          </w:p>
        </w:tc>
      </w:tr>
      <w:tr w14:paraId="139D9DD5">
        <w:tblPrEx>
          <w:tblCellMar>
            <w:top w:w="0" w:type="dxa"/>
            <w:left w:w="108" w:type="dxa"/>
            <w:bottom w:w="0" w:type="dxa"/>
            <w:right w:w="108" w:type="dxa"/>
          </w:tblCellMar>
        </w:tblPrEx>
        <w:trPr>
          <w:trHeight w:val="1464"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3CD6">
            <w:pPr>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15</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6DA4">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1.4米办公桌</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BA2C">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优质橡木制作，外形古朴，颜色胡桃色，搭配抽屉额的书桌，宽度不能超过1.4米。配1围椅，2月牙椅</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395E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1400*700*750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9499">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D8B26">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套</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3C33">
            <w:pPr>
              <w:widowControl/>
              <w:jc w:val="left"/>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4384" behindDoc="0" locked="0" layoutInCell="1" allowOverlap="1">
                  <wp:simplePos x="0" y="0"/>
                  <wp:positionH relativeFrom="column">
                    <wp:posOffset>364490</wp:posOffset>
                  </wp:positionH>
                  <wp:positionV relativeFrom="paragraph">
                    <wp:posOffset>50165</wp:posOffset>
                  </wp:positionV>
                  <wp:extent cx="961390" cy="991235"/>
                  <wp:effectExtent l="0" t="0" r="13970" b="14605"/>
                  <wp:wrapNone/>
                  <wp:docPr id="56" name="图片_11"/>
                  <wp:cNvGraphicFramePr/>
                  <a:graphic xmlns:a="http://schemas.openxmlformats.org/drawingml/2006/main">
                    <a:graphicData uri="http://schemas.openxmlformats.org/drawingml/2006/picture">
                      <pic:pic xmlns:pic="http://schemas.openxmlformats.org/drawingml/2006/picture">
                        <pic:nvPicPr>
                          <pic:cNvPr id="56" name="图片_11"/>
                          <pic:cNvPicPr/>
                        </pic:nvPicPr>
                        <pic:blipFill>
                          <a:blip r:embed="rId16" cstate="print"/>
                          <a:stretch>
                            <a:fillRect/>
                          </a:stretch>
                        </pic:blipFill>
                        <pic:spPr>
                          <a:xfrm>
                            <a:off x="0" y="0"/>
                            <a:ext cx="961390" cy="991235"/>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85E1">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DFF52">
            <w:pPr>
              <w:widowControl/>
              <w:jc w:val="left"/>
              <w:textAlignment w:val="center"/>
              <w:rPr>
                <w:rFonts w:ascii="宋体" w:hAnsi="宋体" w:cs="宋体"/>
                <w:color w:val="000000"/>
                <w:sz w:val="22"/>
              </w:rPr>
            </w:pPr>
            <w:r>
              <w:rPr>
                <w:rFonts w:hint="eastAsia" w:ascii="宋体" w:hAnsi="宋体" w:cs="宋体"/>
                <w:color w:val="000000"/>
                <w:kern w:val="0"/>
                <w:sz w:val="22"/>
              </w:rPr>
              <w:t>胡桃色</w:t>
            </w:r>
          </w:p>
        </w:tc>
      </w:tr>
      <w:tr w14:paraId="66A9AE3B">
        <w:tblPrEx>
          <w:tblCellMar>
            <w:top w:w="0" w:type="dxa"/>
            <w:left w:w="108" w:type="dxa"/>
            <w:bottom w:w="0" w:type="dxa"/>
            <w:right w:w="108" w:type="dxa"/>
          </w:tblCellMar>
        </w:tblPrEx>
        <w:trPr>
          <w:trHeight w:val="169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DF49A">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16</w:t>
            </w:r>
          </w:p>
        </w:tc>
        <w:tc>
          <w:tcPr>
            <w:tcW w:w="1248" w:type="dxa"/>
            <w:tcBorders>
              <w:top w:val="nil"/>
              <w:left w:val="nil"/>
              <w:bottom w:val="nil"/>
              <w:right w:val="nil"/>
            </w:tcBorders>
            <w:shd w:val="clear" w:color="auto" w:fill="auto"/>
            <w:vAlign w:val="center"/>
          </w:tcPr>
          <w:p w14:paraId="1968AD7E">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办公沙发、茶几套</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A815">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采用优质木材、烘 干、除虫处理实木木架，结实耐用。中式雕花，宽厚扶手，真材实料</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2AE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沙发：1950*910*850</w:t>
            </w:r>
            <w:r>
              <w:rPr>
                <w:rFonts w:hint="eastAsia" w:ascii="仿宋_GB2312" w:hAnsi="宋体" w:eastAsia="仿宋_GB2312" w:cs="仿宋_GB2312"/>
                <w:color w:val="000000"/>
                <w:kern w:val="0"/>
                <w:sz w:val="24"/>
                <w:szCs w:val="24"/>
              </w:rPr>
              <w:br w:type="textWrapping"/>
            </w:r>
            <w:r>
              <w:rPr>
                <w:rFonts w:hint="eastAsia" w:ascii="仿宋_GB2312" w:hAnsi="宋体" w:eastAsia="仿宋_GB2312" w:cs="仿宋_GB2312"/>
                <w:color w:val="000000"/>
                <w:kern w:val="0"/>
                <w:sz w:val="24"/>
                <w:szCs w:val="24"/>
              </w:rPr>
              <w:t>茶几：1200*600*450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3BB5E">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96A0">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套</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7F7A">
            <w:pPr>
              <w:widowControl/>
              <w:jc w:val="left"/>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5408" behindDoc="0" locked="0" layoutInCell="1" allowOverlap="1">
                  <wp:simplePos x="0" y="0"/>
                  <wp:positionH relativeFrom="column">
                    <wp:posOffset>-11430</wp:posOffset>
                  </wp:positionH>
                  <wp:positionV relativeFrom="paragraph">
                    <wp:posOffset>26035</wp:posOffset>
                  </wp:positionV>
                  <wp:extent cx="1542415" cy="1320800"/>
                  <wp:effectExtent l="0" t="0" r="12065" b="5080"/>
                  <wp:wrapSquare wrapText="bothSides"/>
                  <wp:docPr id="50" name="图片_10"/>
                  <wp:cNvGraphicFramePr/>
                  <a:graphic xmlns:a="http://schemas.openxmlformats.org/drawingml/2006/main">
                    <a:graphicData uri="http://schemas.openxmlformats.org/drawingml/2006/picture">
                      <pic:pic xmlns:pic="http://schemas.openxmlformats.org/drawingml/2006/picture">
                        <pic:nvPicPr>
                          <pic:cNvPr id="50" name="图片_10"/>
                          <pic:cNvPicPr/>
                        </pic:nvPicPr>
                        <pic:blipFill>
                          <a:blip r:embed="rId17" cstate="print"/>
                          <a:stretch>
                            <a:fillRect/>
                          </a:stretch>
                        </pic:blipFill>
                        <pic:spPr>
                          <a:xfrm>
                            <a:off x="0" y="0"/>
                            <a:ext cx="1542415" cy="1320800"/>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D817">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0055">
            <w:pPr>
              <w:rPr>
                <w:rFonts w:ascii="宋体" w:hAnsi="宋体" w:cs="宋体"/>
                <w:color w:val="000000"/>
                <w:sz w:val="22"/>
              </w:rPr>
            </w:pPr>
          </w:p>
        </w:tc>
      </w:tr>
      <w:tr w14:paraId="03CAB6EB">
        <w:tblPrEx>
          <w:tblCellMar>
            <w:top w:w="0" w:type="dxa"/>
            <w:left w:w="108" w:type="dxa"/>
            <w:bottom w:w="0" w:type="dxa"/>
            <w:right w:w="108" w:type="dxa"/>
          </w:tblCellMar>
        </w:tblPrEx>
        <w:trPr>
          <w:trHeight w:val="2256"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CA3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17</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99AA4">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茶几</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F1242">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1.基材：优质E1级中纤板，符合GB/18580国标，经过防虫、防腐等化学处理，含水率＜10%，甲醛释放量＜9mg/100g。2. 贴面：皮贴面，厚0.6mm，选料无腐、无裂痕、无虫眼和死节，纹理自然，并经过烘干、防虫、防腐处理。</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0D4A">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1200*600*450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9BB53">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4</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6E274">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6B43">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038225"/>
                  <wp:effectExtent l="0" t="0" r="3810" b="13335"/>
                  <wp:docPr id="51" name="图片 25"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5" descr="IMG_263"/>
                          <pic:cNvPicPr>
                            <a:picLocks noChangeAspect="1"/>
                          </pic:cNvPicPr>
                        </pic:nvPicPr>
                        <pic:blipFill>
                          <a:blip r:embed="rId18" cstate="print"/>
                          <a:stretch>
                            <a:fillRect/>
                          </a:stretch>
                        </pic:blipFill>
                        <pic:spPr>
                          <a:xfrm>
                            <a:off x="0" y="0"/>
                            <a:ext cx="1657350" cy="1038225"/>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3A857">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FE81">
            <w:pPr>
              <w:rPr>
                <w:rFonts w:ascii="宋体" w:hAnsi="宋体" w:cs="宋体"/>
                <w:color w:val="000000"/>
                <w:sz w:val="22"/>
              </w:rPr>
            </w:pPr>
          </w:p>
        </w:tc>
      </w:tr>
      <w:tr w14:paraId="37410E47">
        <w:tblPrEx>
          <w:tblCellMar>
            <w:top w:w="0" w:type="dxa"/>
            <w:left w:w="108" w:type="dxa"/>
            <w:bottom w:w="0" w:type="dxa"/>
            <w:right w:w="108" w:type="dxa"/>
          </w:tblCellMar>
        </w:tblPrEx>
        <w:trPr>
          <w:trHeight w:val="149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E536E">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18</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8A0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办公沙发</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1724">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采用优质西皮饰面 ，内里使用40密度高弹力海绵·双面抛光、烘 干、除虫处理实木木架，结实耐用。</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463F4">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1950*910*850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31B8A">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4</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DB7B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205F">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596390" cy="911225"/>
                  <wp:effectExtent l="0" t="0" r="3810" b="3175"/>
                  <wp:docPr id="42" name="图片 26"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6" descr="IMG_264"/>
                          <pic:cNvPicPr>
                            <a:picLocks noChangeAspect="1"/>
                          </pic:cNvPicPr>
                        </pic:nvPicPr>
                        <pic:blipFill>
                          <a:blip r:embed="rId19" cstate="print"/>
                          <a:stretch>
                            <a:fillRect/>
                          </a:stretch>
                        </pic:blipFill>
                        <pic:spPr>
                          <a:xfrm>
                            <a:off x="0" y="0"/>
                            <a:ext cx="1596390" cy="911225"/>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85692">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502BC">
            <w:pPr>
              <w:rPr>
                <w:rFonts w:ascii="宋体" w:hAnsi="宋体" w:cs="宋体"/>
                <w:color w:val="000000"/>
                <w:sz w:val="22"/>
              </w:rPr>
            </w:pPr>
          </w:p>
        </w:tc>
      </w:tr>
      <w:tr w14:paraId="0FA5E4A6">
        <w:tblPrEx>
          <w:tblCellMar>
            <w:top w:w="0" w:type="dxa"/>
            <w:left w:w="108" w:type="dxa"/>
            <w:bottom w:w="0" w:type="dxa"/>
            <w:right w:w="108" w:type="dxa"/>
          </w:tblCellMar>
        </w:tblPrEx>
        <w:trPr>
          <w:trHeight w:val="159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0977">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19</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D187">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木质书架</w:t>
            </w:r>
          </w:p>
        </w:tc>
        <w:tc>
          <w:tcPr>
            <w:tcW w:w="3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08D4E">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书架置物架子落地儿童简易多层客厅小书柜桌上学生出租房桌面家用、实木材质</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7C0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长120cm*宽30cm*高170cm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53A1">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81C4">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6206A">
            <w:pPr>
              <w:widowControl/>
              <w:jc w:val="left"/>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6432" behindDoc="0" locked="0" layoutInCell="1" allowOverlap="1">
                  <wp:simplePos x="0" y="0"/>
                  <wp:positionH relativeFrom="column">
                    <wp:posOffset>173355</wp:posOffset>
                  </wp:positionH>
                  <wp:positionV relativeFrom="paragraph">
                    <wp:posOffset>36195</wp:posOffset>
                  </wp:positionV>
                  <wp:extent cx="1297305" cy="1069975"/>
                  <wp:effectExtent l="0" t="0" r="13335" b="12065"/>
                  <wp:wrapNone/>
                  <wp:docPr id="52" name="图片_6"/>
                  <wp:cNvGraphicFramePr/>
                  <a:graphic xmlns:a="http://schemas.openxmlformats.org/drawingml/2006/main">
                    <a:graphicData uri="http://schemas.openxmlformats.org/drawingml/2006/picture">
                      <pic:pic xmlns:pic="http://schemas.openxmlformats.org/drawingml/2006/picture">
                        <pic:nvPicPr>
                          <pic:cNvPr id="52" name="图片_6"/>
                          <pic:cNvPicPr/>
                        </pic:nvPicPr>
                        <pic:blipFill>
                          <a:blip r:embed="rId20" cstate="print"/>
                          <a:stretch>
                            <a:fillRect/>
                          </a:stretch>
                        </pic:blipFill>
                        <pic:spPr>
                          <a:xfrm>
                            <a:off x="0" y="0"/>
                            <a:ext cx="1297305" cy="1069975"/>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BF9E3">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C832">
            <w:pPr>
              <w:rPr>
                <w:rFonts w:ascii="宋体" w:hAnsi="宋体" w:cs="宋体"/>
                <w:color w:val="000000"/>
                <w:sz w:val="22"/>
              </w:rPr>
            </w:pPr>
          </w:p>
        </w:tc>
      </w:tr>
      <w:tr w14:paraId="5959FEC4">
        <w:tblPrEx>
          <w:tblCellMar>
            <w:top w:w="0" w:type="dxa"/>
            <w:left w:w="108" w:type="dxa"/>
            <w:bottom w:w="0" w:type="dxa"/>
            <w:right w:w="108" w:type="dxa"/>
          </w:tblCellMar>
        </w:tblPrEx>
        <w:trPr>
          <w:trHeight w:val="159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DE2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20</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98C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升降台</w:t>
            </w:r>
          </w:p>
        </w:tc>
        <w:tc>
          <w:tcPr>
            <w:tcW w:w="3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1B8D8">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实木多层板</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C24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900*1800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519A">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06F0">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A0D0B">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066800"/>
                  <wp:effectExtent l="0" t="0" r="3810" b="0"/>
                  <wp:docPr id="35" name="图片 27"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7" descr="IMG_265"/>
                          <pic:cNvPicPr>
                            <a:picLocks noChangeAspect="1"/>
                          </pic:cNvPicPr>
                        </pic:nvPicPr>
                        <pic:blipFill>
                          <a:blip r:embed="rId21" cstate="print"/>
                          <a:stretch>
                            <a:fillRect/>
                          </a:stretch>
                        </pic:blipFill>
                        <pic:spPr>
                          <a:xfrm>
                            <a:off x="0" y="0"/>
                            <a:ext cx="1657350" cy="10668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1DDF">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475C">
            <w:pPr>
              <w:rPr>
                <w:rFonts w:ascii="宋体" w:hAnsi="宋体" w:cs="宋体"/>
                <w:color w:val="000000"/>
                <w:sz w:val="22"/>
              </w:rPr>
            </w:pPr>
          </w:p>
        </w:tc>
      </w:tr>
      <w:tr w14:paraId="75FDBD5F">
        <w:tblPrEx>
          <w:tblCellMar>
            <w:top w:w="0" w:type="dxa"/>
            <w:left w:w="108" w:type="dxa"/>
            <w:bottom w:w="0" w:type="dxa"/>
            <w:right w:w="108" w:type="dxa"/>
          </w:tblCellMar>
        </w:tblPrEx>
        <w:trPr>
          <w:trHeight w:val="9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A745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21</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3573C">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操作台</w:t>
            </w:r>
          </w:p>
        </w:tc>
        <w:tc>
          <w:tcPr>
            <w:tcW w:w="3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6ECFC">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实木多层板加大理生台面</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39E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2400*2000高</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F280A">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F53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E3108">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066800"/>
                  <wp:effectExtent l="0" t="0" r="3810" b="0"/>
                  <wp:docPr id="43" name="图片 28"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8" descr="IMG_266"/>
                          <pic:cNvPicPr>
                            <a:picLocks noChangeAspect="1"/>
                          </pic:cNvPicPr>
                        </pic:nvPicPr>
                        <pic:blipFill>
                          <a:blip r:embed="rId22" cstate="print"/>
                          <a:stretch>
                            <a:fillRect/>
                          </a:stretch>
                        </pic:blipFill>
                        <pic:spPr>
                          <a:xfrm>
                            <a:off x="0" y="0"/>
                            <a:ext cx="1657350" cy="10668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C93D">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1BE97">
            <w:pPr>
              <w:rPr>
                <w:rFonts w:ascii="宋体" w:hAnsi="宋体" w:cs="宋体"/>
                <w:color w:val="000000"/>
                <w:sz w:val="22"/>
              </w:rPr>
            </w:pPr>
          </w:p>
        </w:tc>
      </w:tr>
      <w:tr w14:paraId="5CD1C108">
        <w:tblPrEx>
          <w:tblCellMar>
            <w:top w:w="0" w:type="dxa"/>
            <w:left w:w="108" w:type="dxa"/>
            <w:bottom w:w="0" w:type="dxa"/>
            <w:right w:w="108" w:type="dxa"/>
          </w:tblCellMar>
        </w:tblPrEx>
        <w:trPr>
          <w:trHeight w:val="24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12970">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22</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66BD8">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白色拱形书报架</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7865A">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碳钢铁艺、高温烤漆</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E2BE">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见备注中的图片有显示</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3C4D">
            <w:pPr>
              <w:widowControl/>
              <w:jc w:val="righ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8</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A2F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个</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971C">
            <w:pPr>
              <w:widowControl/>
              <w:jc w:val="left"/>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7456" behindDoc="0" locked="0" layoutInCell="1" allowOverlap="1">
                  <wp:simplePos x="0" y="0"/>
                  <wp:positionH relativeFrom="column">
                    <wp:posOffset>454025</wp:posOffset>
                  </wp:positionH>
                  <wp:positionV relativeFrom="paragraph">
                    <wp:posOffset>84455</wp:posOffset>
                  </wp:positionV>
                  <wp:extent cx="871855" cy="1370965"/>
                  <wp:effectExtent l="0" t="0" r="12065" b="635"/>
                  <wp:wrapNone/>
                  <wp:docPr id="53" name="图片_12"/>
                  <wp:cNvGraphicFramePr/>
                  <a:graphic xmlns:a="http://schemas.openxmlformats.org/drawingml/2006/main">
                    <a:graphicData uri="http://schemas.openxmlformats.org/drawingml/2006/picture">
                      <pic:pic xmlns:pic="http://schemas.openxmlformats.org/drawingml/2006/picture">
                        <pic:nvPicPr>
                          <pic:cNvPr id="53" name="图片_12"/>
                          <pic:cNvPicPr/>
                        </pic:nvPicPr>
                        <pic:blipFill>
                          <a:blip r:embed="rId23" cstate="print"/>
                          <a:stretch>
                            <a:fillRect/>
                          </a:stretch>
                        </pic:blipFill>
                        <pic:spPr>
                          <a:xfrm>
                            <a:off x="0" y="0"/>
                            <a:ext cx="871855" cy="1370965"/>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68FA7">
            <w:pPr>
              <w:widowControl/>
              <w:jc w:val="center"/>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8480" behindDoc="0" locked="0" layoutInCell="1" allowOverlap="1">
                  <wp:simplePos x="0" y="0"/>
                  <wp:positionH relativeFrom="column">
                    <wp:posOffset>817880</wp:posOffset>
                  </wp:positionH>
                  <wp:positionV relativeFrom="paragraph">
                    <wp:posOffset>17780</wp:posOffset>
                  </wp:positionV>
                  <wp:extent cx="549275" cy="1429385"/>
                  <wp:effectExtent l="0" t="0" r="14605" b="3175"/>
                  <wp:wrapNone/>
                  <wp:docPr id="37" name="图片_13"/>
                  <wp:cNvGraphicFramePr/>
                  <a:graphic xmlns:a="http://schemas.openxmlformats.org/drawingml/2006/main">
                    <a:graphicData uri="http://schemas.openxmlformats.org/drawingml/2006/picture">
                      <pic:pic xmlns:pic="http://schemas.openxmlformats.org/drawingml/2006/picture">
                        <pic:nvPicPr>
                          <pic:cNvPr id="37" name="图片_13"/>
                          <pic:cNvPicPr/>
                        </pic:nvPicPr>
                        <pic:blipFill>
                          <a:blip r:embed="rId24" cstate="print"/>
                          <a:stretch>
                            <a:fillRect/>
                          </a:stretch>
                        </pic:blipFill>
                        <pic:spPr>
                          <a:xfrm>
                            <a:off x="0" y="0"/>
                            <a:ext cx="549275" cy="1429385"/>
                          </a:xfrm>
                          <a:prstGeom prst="rect">
                            <a:avLst/>
                          </a:prstGeom>
                          <a:noFill/>
                          <a:ln>
                            <a:noFill/>
                          </a:ln>
                        </pic:spPr>
                      </pic:pic>
                    </a:graphicData>
                  </a:graphic>
                </wp:anchor>
              </w:drawing>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2E527">
            <w:pPr>
              <w:widowControl/>
              <w:jc w:val="left"/>
              <w:textAlignment w:val="center"/>
              <w:rPr>
                <w:rFonts w:ascii="宋体" w:hAnsi="宋体" w:cs="宋体"/>
                <w:color w:val="000000"/>
                <w:sz w:val="22"/>
              </w:rPr>
            </w:pPr>
          </w:p>
        </w:tc>
      </w:tr>
      <w:tr w14:paraId="2EABD978">
        <w:tblPrEx>
          <w:tblCellMar>
            <w:top w:w="0" w:type="dxa"/>
            <w:left w:w="108" w:type="dxa"/>
            <w:bottom w:w="0" w:type="dxa"/>
            <w:right w:w="108" w:type="dxa"/>
          </w:tblCellMar>
        </w:tblPrEx>
        <w:trPr>
          <w:trHeight w:val="1811"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1A50">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23</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F86B">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实木全身穿衣镜</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12668">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落地悬挂，一镜两用</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19CB0">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50*160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91B1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789CC">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个</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B81E3">
            <w:pPr>
              <w:widowControl/>
              <w:jc w:val="left"/>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69504" behindDoc="0" locked="0" layoutInCell="1" allowOverlap="1">
                  <wp:simplePos x="0" y="0"/>
                  <wp:positionH relativeFrom="column">
                    <wp:posOffset>403225</wp:posOffset>
                  </wp:positionH>
                  <wp:positionV relativeFrom="paragraph">
                    <wp:posOffset>46990</wp:posOffset>
                  </wp:positionV>
                  <wp:extent cx="922655" cy="1219835"/>
                  <wp:effectExtent l="0" t="0" r="6985" b="14605"/>
                  <wp:wrapNone/>
                  <wp:docPr id="31" name="图片_14"/>
                  <wp:cNvGraphicFramePr/>
                  <a:graphic xmlns:a="http://schemas.openxmlformats.org/drawingml/2006/main">
                    <a:graphicData uri="http://schemas.openxmlformats.org/drawingml/2006/picture">
                      <pic:pic xmlns:pic="http://schemas.openxmlformats.org/drawingml/2006/picture">
                        <pic:nvPicPr>
                          <pic:cNvPr id="31" name="图片_14"/>
                          <pic:cNvPicPr/>
                        </pic:nvPicPr>
                        <pic:blipFill>
                          <a:blip r:embed="rId25" cstate="print"/>
                          <a:stretch>
                            <a:fillRect/>
                          </a:stretch>
                        </pic:blipFill>
                        <pic:spPr>
                          <a:xfrm>
                            <a:off x="0" y="0"/>
                            <a:ext cx="922655" cy="1219835"/>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4EFE">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C046D">
            <w:pPr>
              <w:rPr>
                <w:rFonts w:ascii="宋体" w:hAnsi="宋体" w:cs="宋体"/>
                <w:color w:val="000000"/>
                <w:sz w:val="22"/>
              </w:rPr>
            </w:pPr>
          </w:p>
        </w:tc>
      </w:tr>
      <w:tr w14:paraId="0AC63A51">
        <w:tblPrEx>
          <w:tblCellMar>
            <w:top w:w="0" w:type="dxa"/>
            <w:left w:w="108" w:type="dxa"/>
            <w:bottom w:w="0" w:type="dxa"/>
            <w:right w:w="108" w:type="dxa"/>
          </w:tblCellMar>
        </w:tblPrEx>
        <w:trPr>
          <w:trHeight w:val="19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1F2E">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24</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3DB9">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文件柜</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7E1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开放式隔层设计，收纳分类有序拿取便利，全落地式柜体，结构稳固，高温耐磨层防锈碳钢材质</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8A3F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1800*850*390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1AA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8</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4B7E">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1BA79">
            <w:pPr>
              <w:widowControl/>
              <w:jc w:val="center"/>
              <w:textAlignment w:val="center"/>
              <w:rPr>
                <w:rFonts w:ascii="宋体" w:hAnsi="宋体" w:cs="宋体"/>
                <w:color w:val="000000"/>
                <w:sz w:val="22"/>
              </w:rPr>
            </w:pPr>
            <w:r>
              <w:rPr>
                <w:rFonts w:hint="eastAsia" w:ascii="宋体" w:hAnsi="宋体" w:cs="宋体"/>
                <w:color w:val="000000"/>
                <w:kern w:val="0"/>
                <w:sz w:val="22"/>
                <w:bdr w:val="single" w:color="000000" w:sz="4" w:space="0"/>
              </w:rPr>
              <w:drawing>
                <wp:anchor distT="0" distB="0" distL="114300" distR="114300" simplePos="0" relativeHeight="251670528" behindDoc="0" locked="0" layoutInCell="1" allowOverlap="1">
                  <wp:simplePos x="0" y="0"/>
                  <wp:positionH relativeFrom="column">
                    <wp:posOffset>466090</wp:posOffset>
                  </wp:positionH>
                  <wp:positionV relativeFrom="paragraph">
                    <wp:posOffset>56515</wp:posOffset>
                  </wp:positionV>
                  <wp:extent cx="859790" cy="1200785"/>
                  <wp:effectExtent l="0" t="0" r="8890" b="3175"/>
                  <wp:wrapNone/>
                  <wp:docPr id="54" name="图片_7"/>
                  <wp:cNvGraphicFramePr/>
                  <a:graphic xmlns:a="http://schemas.openxmlformats.org/drawingml/2006/main">
                    <a:graphicData uri="http://schemas.openxmlformats.org/drawingml/2006/picture">
                      <pic:pic xmlns:pic="http://schemas.openxmlformats.org/drawingml/2006/picture">
                        <pic:nvPicPr>
                          <pic:cNvPr id="54" name="图片_7"/>
                          <pic:cNvPicPr/>
                        </pic:nvPicPr>
                        <pic:blipFill>
                          <a:blip r:embed="rId26" cstate="print"/>
                          <a:stretch>
                            <a:fillRect/>
                          </a:stretch>
                        </pic:blipFill>
                        <pic:spPr>
                          <a:xfrm>
                            <a:off x="0" y="0"/>
                            <a:ext cx="859790" cy="1200785"/>
                          </a:xfrm>
                          <a:prstGeom prst="rect">
                            <a:avLst/>
                          </a:prstGeom>
                          <a:noFill/>
                          <a:ln>
                            <a:noFill/>
                          </a:ln>
                        </pic:spPr>
                      </pic:pic>
                    </a:graphicData>
                  </a:graphic>
                </wp:anchor>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EE33">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88561">
            <w:pPr>
              <w:rPr>
                <w:rFonts w:ascii="宋体" w:hAnsi="宋体" w:cs="宋体"/>
                <w:color w:val="000000"/>
                <w:sz w:val="22"/>
              </w:rPr>
            </w:pPr>
          </w:p>
        </w:tc>
      </w:tr>
      <w:tr w14:paraId="56CE2ABF">
        <w:tblPrEx>
          <w:tblCellMar>
            <w:top w:w="0" w:type="dxa"/>
            <w:left w:w="108" w:type="dxa"/>
            <w:bottom w:w="0" w:type="dxa"/>
            <w:right w:w="108" w:type="dxa"/>
          </w:tblCellMar>
        </w:tblPrEx>
        <w:trPr>
          <w:trHeight w:val="1178"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33F3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25</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F5B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办公桌</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E3C5">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实木办公桌，原木色或浅色，带抽屉</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DFD9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1200*600*760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289F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5</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737EA">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6C1D5">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762000"/>
                  <wp:effectExtent l="0" t="0" r="3810" b="0"/>
                  <wp:docPr id="38" name="图片 33"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3" descr="IMG_271"/>
                          <pic:cNvPicPr>
                            <a:picLocks noChangeAspect="1"/>
                          </pic:cNvPicPr>
                        </pic:nvPicPr>
                        <pic:blipFill>
                          <a:blip r:embed="rId27" cstate="print"/>
                          <a:stretch>
                            <a:fillRect/>
                          </a:stretch>
                        </pic:blipFill>
                        <pic:spPr>
                          <a:xfrm>
                            <a:off x="0" y="0"/>
                            <a:ext cx="1657350" cy="76200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30E7">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7FB0E">
            <w:pPr>
              <w:rPr>
                <w:rFonts w:ascii="宋体" w:hAnsi="宋体" w:cs="宋体"/>
                <w:color w:val="000000"/>
                <w:sz w:val="22"/>
              </w:rPr>
            </w:pPr>
          </w:p>
        </w:tc>
      </w:tr>
      <w:tr w14:paraId="7F8F320A">
        <w:tblPrEx>
          <w:tblCellMar>
            <w:top w:w="0" w:type="dxa"/>
            <w:left w:w="108" w:type="dxa"/>
            <w:bottom w:w="0" w:type="dxa"/>
            <w:right w:w="108" w:type="dxa"/>
          </w:tblCellMar>
        </w:tblPrEx>
        <w:trPr>
          <w:trHeight w:val="176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09FB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26</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3BC8">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办公椅</w:t>
            </w:r>
          </w:p>
        </w:tc>
        <w:tc>
          <w:tcPr>
            <w:tcW w:w="3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35A7">
            <w:pPr>
              <w:widowControl/>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万向轮靠背椅，轻便耐用材质，有效缓解疲劳，且提供可靠有力支撑不易断</w:t>
            </w:r>
          </w:p>
        </w:tc>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AE2D">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常规</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B2F73">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5</w:t>
            </w:r>
          </w:p>
        </w:tc>
        <w:tc>
          <w:tcPr>
            <w:tcW w:w="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2F17F">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rPr>
              <w:t>张</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F5BAE">
            <w:pPr>
              <w:widowControl/>
              <w:jc w:val="left"/>
              <w:textAlignment w:val="center"/>
              <w:rPr>
                <w:rFonts w:ascii="宋体" w:hAnsi="宋体" w:cs="宋体"/>
                <w:color w:val="000000"/>
                <w:sz w:val="22"/>
              </w:rPr>
            </w:pPr>
            <w:r>
              <w:rPr>
                <w:rFonts w:hint="eastAsia" w:ascii="宋体" w:hAnsi="宋体" w:cs="宋体"/>
                <w:color w:val="000000"/>
                <w:kern w:val="0"/>
                <w:sz w:val="22"/>
              </w:rPr>
              <w:drawing>
                <wp:inline distT="0" distB="0" distL="114300" distR="114300">
                  <wp:extent cx="1657350" cy="1162050"/>
                  <wp:effectExtent l="0" t="0" r="3810" b="11430"/>
                  <wp:docPr id="58" name="图片 34"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4" descr="IMG_272"/>
                          <pic:cNvPicPr>
                            <a:picLocks noChangeAspect="1"/>
                          </pic:cNvPicPr>
                        </pic:nvPicPr>
                        <pic:blipFill>
                          <a:blip r:embed="rId28" cstate="print"/>
                          <a:stretch>
                            <a:fillRect/>
                          </a:stretch>
                        </pic:blipFill>
                        <pic:spPr>
                          <a:xfrm>
                            <a:off x="0" y="0"/>
                            <a:ext cx="1657350" cy="1162050"/>
                          </a:xfrm>
                          <a:prstGeom prst="rect">
                            <a:avLst/>
                          </a:prstGeom>
                          <a:noFill/>
                          <a:ln w="9525">
                            <a:noFill/>
                          </a:ln>
                        </pic:spPr>
                      </pic:pic>
                    </a:graphicData>
                  </a:graphic>
                </wp:inline>
              </w:drawing>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D4D8">
            <w:pPr>
              <w:widowControl/>
              <w:jc w:val="center"/>
              <w:textAlignment w:val="center"/>
              <w:rPr>
                <w:rFonts w:ascii="宋体" w:hAnsi="宋体" w:cs="宋体"/>
                <w:color w:val="000000"/>
                <w:sz w:val="22"/>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D1982">
            <w:pPr>
              <w:rPr>
                <w:rFonts w:ascii="宋体" w:hAnsi="宋体" w:cs="宋体"/>
                <w:color w:val="000000"/>
                <w:sz w:val="22"/>
              </w:rPr>
            </w:pPr>
          </w:p>
        </w:tc>
      </w:tr>
      <w:tr w14:paraId="66F1C7C0">
        <w:tblPrEx>
          <w:tblCellMar>
            <w:top w:w="0" w:type="dxa"/>
            <w:left w:w="108" w:type="dxa"/>
            <w:bottom w:w="0" w:type="dxa"/>
            <w:right w:w="108" w:type="dxa"/>
          </w:tblCellMar>
        </w:tblPrEx>
        <w:trPr>
          <w:trHeight w:val="1380" w:hRule="atLeast"/>
        </w:trPr>
        <w:tc>
          <w:tcPr>
            <w:tcW w:w="13317" w:type="dxa"/>
            <w:gridSpan w:val="9"/>
            <w:tcBorders>
              <w:top w:val="nil"/>
              <w:left w:val="nil"/>
              <w:bottom w:val="nil"/>
              <w:right w:val="nil"/>
            </w:tcBorders>
            <w:shd w:val="clear" w:color="auto" w:fill="FFFFFF"/>
            <w:vAlign w:val="center"/>
          </w:tcPr>
          <w:p w14:paraId="0C0C9BB4">
            <w:pPr>
              <w:widowControl/>
              <w:jc w:val="left"/>
              <w:textAlignment w:val="center"/>
              <w:rPr>
                <w:rFonts w:ascii="宋体" w:hAnsi="宋体" w:cs="宋体"/>
                <w:color w:val="000000"/>
                <w:sz w:val="22"/>
              </w:rPr>
            </w:pPr>
            <w:r>
              <w:rPr>
                <w:rFonts w:hint="eastAsia" w:ascii="宋体" w:hAnsi="宋体" w:cs="宋体"/>
                <w:color w:val="000000"/>
                <w:kern w:val="0"/>
                <w:sz w:val="22"/>
              </w:rPr>
              <w:t>备注：1.价格不得超过政府部门规定的家具类采购金额上限，使用年限不得低于文件要求，符合简朴实用、经典耐用要求，不得配置豪华家具，不得使用名贵木材。</w:t>
            </w:r>
            <w:r>
              <w:rPr>
                <w:rFonts w:hint="eastAsia" w:ascii="宋体" w:hAnsi="宋体" w:cs="宋体"/>
                <w:color w:val="000000"/>
                <w:kern w:val="0"/>
                <w:sz w:val="22"/>
              </w:rPr>
              <w:br w:type="textWrapping"/>
            </w:r>
            <w:r>
              <w:rPr>
                <w:rFonts w:hint="eastAsia" w:ascii="宋体" w:hAnsi="宋体" w:cs="宋体"/>
                <w:color w:val="000000"/>
                <w:kern w:val="0"/>
                <w:sz w:val="22"/>
              </w:rPr>
              <w:t>2.报价包含但不限于货物设计、制造、包装、仓储、运输、安装及应当提供的伴随服务/售后服务的所有费用,所有风险因素均已考虑，不因任何原因增加费用。</w:t>
            </w:r>
          </w:p>
        </w:tc>
      </w:tr>
    </w:tbl>
    <w:p w14:paraId="7009D327">
      <w:pPr>
        <w:jc w:val="left"/>
      </w:pPr>
    </w:p>
    <w:sectPr>
      <w:pgSz w:w="16838" w:h="11906" w:orient="landscape"/>
      <w:pgMar w:top="1587" w:right="2098" w:bottom="1474"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lNmQ4MWYzNDdkOTg2MWNiNjY4YWQyNTUxMzQzMDMifQ=="/>
  </w:docVars>
  <w:rsids>
    <w:rsidRoot w:val="009156C0"/>
    <w:rsid w:val="000D2DA6"/>
    <w:rsid w:val="009156C0"/>
    <w:rsid w:val="00AF4CDC"/>
    <w:rsid w:val="01221311"/>
    <w:rsid w:val="013558BC"/>
    <w:rsid w:val="02320E14"/>
    <w:rsid w:val="02555C6D"/>
    <w:rsid w:val="02E04876"/>
    <w:rsid w:val="03680D25"/>
    <w:rsid w:val="03BB6589"/>
    <w:rsid w:val="046D7319"/>
    <w:rsid w:val="048609B5"/>
    <w:rsid w:val="05B04442"/>
    <w:rsid w:val="05C80770"/>
    <w:rsid w:val="06055520"/>
    <w:rsid w:val="07010D9A"/>
    <w:rsid w:val="0967317E"/>
    <w:rsid w:val="0AEA38A1"/>
    <w:rsid w:val="0B6D1133"/>
    <w:rsid w:val="0C410B19"/>
    <w:rsid w:val="0D4A4F3E"/>
    <w:rsid w:val="0F296723"/>
    <w:rsid w:val="0F933B9D"/>
    <w:rsid w:val="0FD06434"/>
    <w:rsid w:val="10A12A48"/>
    <w:rsid w:val="1297098B"/>
    <w:rsid w:val="131474C8"/>
    <w:rsid w:val="1315738E"/>
    <w:rsid w:val="153A1A7A"/>
    <w:rsid w:val="159F4D7D"/>
    <w:rsid w:val="166C6FDA"/>
    <w:rsid w:val="18A97776"/>
    <w:rsid w:val="18FF04F5"/>
    <w:rsid w:val="19384691"/>
    <w:rsid w:val="193F5308"/>
    <w:rsid w:val="1A435665"/>
    <w:rsid w:val="1BB05AD7"/>
    <w:rsid w:val="1DD91D7C"/>
    <w:rsid w:val="1DDE52EC"/>
    <w:rsid w:val="1F264A2D"/>
    <w:rsid w:val="20126D60"/>
    <w:rsid w:val="20DD2ECA"/>
    <w:rsid w:val="235B27CC"/>
    <w:rsid w:val="243F23A6"/>
    <w:rsid w:val="24FB4CED"/>
    <w:rsid w:val="2635203B"/>
    <w:rsid w:val="268E0B41"/>
    <w:rsid w:val="26B90C95"/>
    <w:rsid w:val="26C94DFB"/>
    <w:rsid w:val="28024402"/>
    <w:rsid w:val="28060173"/>
    <w:rsid w:val="285F0772"/>
    <w:rsid w:val="28942A08"/>
    <w:rsid w:val="29217CAE"/>
    <w:rsid w:val="2A5279B5"/>
    <w:rsid w:val="2A950F38"/>
    <w:rsid w:val="2B525387"/>
    <w:rsid w:val="2BD001FB"/>
    <w:rsid w:val="2C29618C"/>
    <w:rsid w:val="2C526FE3"/>
    <w:rsid w:val="2CCB09C2"/>
    <w:rsid w:val="2DD42B0F"/>
    <w:rsid w:val="2EF85CFC"/>
    <w:rsid w:val="2F001402"/>
    <w:rsid w:val="2F8530AA"/>
    <w:rsid w:val="31F142F9"/>
    <w:rsid w:val="322F23C1"/>
    <w:rsid w:val="335334BF"/>
    <w:rsid w:val="33971537"/>
    <w:rsid w:val="34CD027B"/>
    <w:rsid w:val="35331B1E"/>
    <w:rsid w:val="35E94FCD"/>
    <w:rsid w:val="36667350"/>
    <w:rsid w:val="375A6BCB"/>
    <w:rsid w:val="378105FB"/>
    <w:rsid w:val="38423A0D"/>
    <w:rsid w:val="388A7983"/>
    <w:rsid w:val="395822CB"/>
    <w:rsid w:val="3AE27603"/>
    <w:rsid w:val="3BAD0C0E"/>
    <w:rsid w:val="3BC86524"/>
    <w:rsid w:val="3BE41223"/>
    <w:rsid w:val="3C526EC0"/>
    <w:rsid w:val="3CE74720"/>
    <w:rsid w:val="3D166BCC"/>
    <w:rsid w:val="3D7719D5"/>
    <w:rsid w:val="41D7297A"/>
    <w:rsid w:val="437242CD"/>
    <w:rsid w:val="4374370A"/>
    <w:rsid w:val="43B86FEE"/>
    <w:rsid w:val="453633AE"/>
    <w:rsid w:val="468E7A41"/>
    <w:rsid w:val="46D105D1"/>
    <w:rsid w:val="4767452B"/>
    <w:rsid w:val="477F2C5D"/>
    <w:rsid w:val="47BC788C"/>
    <w:rsid w:val="4803505C"/>
    <w:rsid w:val="48080D3E"/>
    <w:rsid w:val="48EC2075"/>
    <w:rsid w:val="4A8F6D5B"/>
    <w:rsid w:val="4BA17736"/>
    <w:rsid w:val="4BA50775"/>
    <w:rsid w:val="4D6A7EDB"/>
    <w:rsid w:val="4D7653DD"/>
    <w:rsid w:val="4D774A59"/>
    <w:rsid w:val="4DD81664"/>
    <w:rsid w:val="4F4935F9"/>
    <w:rsid w:val="50512016"/>
    <w:rsid w:val="50DF7989"/>
    <w:rsid w:val="50F3175D"/>
    <w:rsid w:val="51305261"/>
    <w:rsid w:val="51B6504A"/>
    <w:rsid w:val="53DB4A23"/>
    <w:rsid w:val="544654AE"/>
    <w:rsid w:val="5458228C"/>
    <w:rsid w:val="55AB6E66"/>
    <w:rsid w:val="56211B3A"/>
    <w:rsid w:val="565609F1"/>
    <w:rsid w:val="57B24E4B"/>
    <w:rsid w:val="5A1E3433"/>
    <w:rsid w:val="5A5661F8"/>
    <w:rsid w:val="5AF05719"/>
    <w:rsid w:val="5B490260"/>
    <w:rsid w:val="5CA04529"/>
    <w:rsid w:val="5CA16EC6"/>
    <w:rsid w:val="5CA53538"/>
    <w:rsid w:val="5D2A2153"/>
    <w:rsid w:val="5E33149C"/>
    <w:rsid w:val="5E501D82"/>
    <w:rsid w:val="5F081D78"/>
    <w:rsid w:val="5F08322C"/>
    <w:rsid w:val="5F0E25B0"/>
    <w:rsid w:val="60947ED6"/>
    <w:rsid w:val="6205769E"/>
    <w:rsid w:val="62460ABD"/>
    <w:rsid w:val="62AD4C45"/>
    <w:rsid w:val="63043D0B"/>
    <w:rsid w:val="63BF04EB"/>
    <w:rsid w:val="64091565"/>
    <w:rsid w:val="6498758E"/>
    <w:rsid w:val="65CF294E"/>
    <w:rsid w:val="662446C4"/>
    <w:rsid w:val="66391F61"/>
    <w:rsid w:val="66F20A6F"/>
    <w:rsid w:val="678975EC"/>
    <w:rsid w:val="68A65864"/>
    <w:rsid w:val="69C85F1E"/>
    <w:rsid w:val="6A573597"/>
    <w:rsid w:val="6AC50223"/>
    <w:rsid w:val="6AED6D37"/>
    <w:rsid w:val="6C003742"/>
    <w:rsid w:val="6C9B3DE5"/>
    <w:rsid w:val="6CF31439"/>
    <w:rsid w:val="6DB0557F"/>
    <w:rsid w:val="6E49116B"/>
    <w:rsid w:val="6EED7DA1"/>
    <w:rsid w:val="6F163ED5"/>
    <w:rsid w:val="724063E2"/>
    <w:rsid w:val="724E7A0F"/>
    <w:rsid w:val="739F0DA7"/>
    <w:rsid w:val="73EA5029"/>
    <w:rsid w:val="757A03FA"/>
    <w:rsid w:val="764D368B"/>
    <w:rsid w:val="76C40541"/>
    <w:rsid w:val="77E45A7F"/>
    <w:rsid w:val="79782905"/>
    <w:rsid w:val="7B2163A3"/>
    <w:rsid w:val="7B5D0004"/>
    <w:rsid w:val="7C824356"/>
    <w:rsid w:val="7CFD1A9F"/>
    <w:rsid w:val="7D5A5E39"/>
    <w:rsid w:val="7DF94E6A"/>
    <w:rsid w:val="7EA11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tabs>
        <w:tab w:val="left" w:pos="42"/>
      </w:tabs>
      <w:adjustRightInd w:val="0"/>
      <w:spacing w:before="340" w:after="330" w:line="578" w:lineRule="auto"/>
      <w:textAlignment w:val="baseline"/>
      <w:outlineLvl w:val="0"/>
    </w:pPr>
    <w:rPr>
      <w:rFonts w:ascii="等线" w:hAnsi="等线" w:eastAsia="等线"/>
      <w:b/>
      <w:bCs/>
      <w:kern w:val="44"/>
      <w:sz w:val="44"/>
      <w:szCs w:val="44"/>
    </w:rPr>
  </w:style>
  <w:style w:type="paragraph" w:styleId="5">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paragraph" w:styleId="6">
    <w:name w:val="heading 4"/>
    <w:basedOn w:val="1"/>
    <w:next w:val="1"/>
    <w:qFormat/>
    <w:uiPriority w:val="0"/>
    <w:pPr>
      <w:keepNext/>
      <w:keepLines/>
      <w:spacing w:before="280" w:after="290" w:line="377" w:lineRule="auto"/>
      <w:outlineLvl w:val="3"/>
    </w:pPr>
    <w:rPr>
      <w:rFonts w:ascii="Cambria" w:hAnsi="Cambria"/>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rPr>
  </w:style>
  <w:style w:type="paragraph" w:styleId="3">
    <w:name w:val="Body Text"/>
    <w:basedOn w:val="1"/>
    <w:next w:val="1"/>
    <w:qFormat/>
    <w:uiPriority w:val="99"/>
    <w:pPr>
      <w:spacing w:after="120"/>
    </w:pPr>
    <w:rPr>
      <w:rFonts w:asciiTheme="minorHAnsi" w:hAnsiTheme="minorHAnsi" w:eastAsiaTheme="minorEastAsia" w:cstheme="minorBidi"/>
      <w:szCs w:val="24"/>
    </w:rPr>
  </w:style>
  <w:style w:type="paragraph" w:styleId="7">
    <w:name w:val="annotation text"/>
    <w:basedOn w:val="1"/>
    <w:qFormat/>
    <w:uiPriority w:val="0"/>
    <w:pPr>
      <w:jc w:val="left"/>
    </w:pPr>
  </w:style>
  <w:style w:type="paragraph" w:styleId="8">
    <w:name w:val="Body Text Indent"/>
    <w:basedOn w:val="1"/>
    <w:unhideWhenUsed/>
    <w:qFormat/>
    <w:uiPriority w:val="0"/>
    <w:pPr>
      <w:spacing w:after="120"/>
      <w:ind w:left="420" w:leftChars="200"/>
    </w:pPr>
  </w:style>
  <w:style w:type="paragraph" w:styleId="9">
    <w:name w:val="Balloon Text"/>
    <w:basedOn w:val="1"/>
    <w:link w:val="16"/>
    <w:qFormat/>
    <w:uiPriority w:val="0"/>
    <w:rPr>
      <w:sz w:val="18"/>
      <w:szCs w:val="18"/>
    </w:rPr>
  </w:style>
  <w:style w:type="paragraph" w:styleId="10">
    <w:name w:val="Normal (Web)"/>
    <w:basedOn w:val="1"/>
    <w:qFormat/>
    <w:uiPriority w:val="0"/>
    <w:pPr>
      <w:spacing w:before="100" w:beforeAutospacing="1" w:after="100" w:afterAutospacing="1"/>
      <w:jc w:val="left"/>
    </w:pPr>
    <w:rPr>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
    <w:name w:val="无间隔1"/>
    <w:qFormat/>
    <w:uiPriority w:val="0"/>
    <w:rPr>
      <w:rFonts w:ascii="Times New Roman" w:hAnsi="Times New Roman" w:eastAsia="宋体" w:cs="Times New Roman"/>
      <w:sz w:val="21"/>
      <w:lang w:val="en-US" w:eastAsia="zh-CN" w:bidi="ar-SA"/>
    </w:rPr>
  </w:style>
  <w:style w:type="paragraph" w:customStyle="1" w:styleId="15">
    <w:name w:val="List Paragraph1"/>
    <w:basedOn w:val="1"/>
    <w:qFormat/>
    <w:uiPriority w:val="99"/>
    <w:pPr>
      <w:ind w:left="720"/>
      <w:contextualSpacing/>
    </w:pPr>
  </w:style>
  <w:style w:type="character" w:customStyle="1" w:styleId="16">
    <w:name w:val="批注框文本 Char"/>
    <w:basedOn w:val="13"/>
    <w:link w:val="9"/>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2006</Words>
  <Characters>2322</Characters>
  <Lines>19</Lines>
  <Paragraphs>5</Paragraphs>
  <TotalTime>11</TotalTime>
  <ScaleCrop>false</ScaleCrop>
  <LinksUpToDate>false</LinksUpToDate>
  <CharactersWithSpaces>2333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2024-05-23T00:26:00Z</dcterms:created>
  <dc:creator>Administrator</dc:creator>
  <cp:lastModifiedBy>钟业程</cp:lastModifiedBy>
  <dcterms:modified xsi:type="dcterms:W3CDTF">2025-06-05T09:07:31Z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FBFD0830AC2B40809246067060B62125_13</vt:lpwstr>
  </property>
  <property fmtid="{D5CDD505-2E9C-101B-9397-08002B2CF9AE}" pid="4" name="KSOTemplateDocerSaveRecord">
    <vt:lpwstr>eyJoZGlkIjoiODNlNmQ4MWYzNDdkOTg2MWNiNjY4YWQyNTUxMzQzMDMiLCJ1c2VySWQiOiIzNzk5MTU3ODEifQ==</vt:lpwstr>
  </property>
</Properties>
</file>