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default"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正（副）本</w:t>
      </w:r>
      <w:r>
        <w:rPr>
          <w:rFonts w:hint="eastAsia" w:ascii="微软雅黑" w:hAnsi="微软雅黑" w:eastAsia="微软雅黑" w:cs="微软雅黑"/>
          <w:i w:val="0"/>
          <w:iCs w:val="0"/>
          <w:caps w:val="0"/>
          <w:color w:val="000000"/>
          <w:spacing w:val="0"/>
          <w:sz w:val="27"/>
          <w:szCs w:val="27"/>
          <w:lang w:val="en-US" w:eastAsia="zh-CN"/>
        </w:rPr>
        <w:t>各1份</w:t>
      </w:r>
      <w:bookmarkStart w:id="9" w:name="_GoBack"/>
      <w:bookmarkEnd w:id="9"/>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172120454"/>
      <w:bookmarkStart w:id="6" w:name="_Toc423337575"/>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312C3E3D">
      <w:pPr>
        <w:pStyle w:val="2"/>
        <w:numPr>
          <w:ilvl w:val="0"/>
          <w:numId w:val="0"/>
        </w:numPr>
        <w:ind w:firstLine="3534" w:firstLineChars="1100"/>
        <w:jc w:val="both"/>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C251BC9"/>
    <w:rsid w:val="45AA7C61"/>
    <w:rsid w:val="50BE5F18"/>
    <w:rsid w:val="575D6863"/>
    <w:rsid w:val="59E01058"/>
    <w:rsid w:val="5B887BB7"/>
    <w:rsid w:val="6AFA63AF"/>
    <w:rsid w:val="6DF9636F"/>
    <w:rsid w:val="761A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1654</Words>
  <Characters>1711</Characters>
  <Lines>0</Lines>
  <Paragraphs>0</Paragraphs>
  <TotalTime>4</TotalTime>
  <ScaleCrop>false</ScaleCrop>
  <LinksUpToDate>false</LinksUpToDate>
  <CharactersWithSpaces>2064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好韵来陈敏</cp:lastModifiedBy>
  <dcterms:modified xsi:type="dcterms:W3CDTF">2026-03-28T02:34:07Z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eyJoZGlkIjoiNjg0YTY4NDAyNmUyNjc0YzEwNWNiOGNkZWNiZjQ4M2MiLCJ1c2VySWQiOiIzMjYzOTEzNzIifQ==</vt:lpwstr>
  </property>
</Properties>
</file>