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02487">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赣州蓉江新区人民医院影像科CT、DR、MRI等设备维保服务项目采购需求</w:t>
      </w:r>
    </w:p>
    <w:p w14:paraId="3D157C5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项目</w:t>
      </w:r>
      <w:r>
        <w:rPr>
          <w:rFonts w:hint="eastAsia" w:ascii="黑体" w:hAnsi="黑体" w:eastAsia="黑体" w:cs="黑体"/>
          <w:b w:val="0"/>
          <w:bCs w:val="0"/>
          <w:sz w:val="32"/>
          <w:szCs w:val="32"/>
          <w:lang w:val="en-US" w:eastAsia="zh-CN"/>
        </w:rPr>
        <w:t>基本</w:t>
      </w:r>
      <w:r>
        <w:rPr>
          <w:rFonts w:hint="eastAsia" w:ascii="黑体" w:hAnsi="黑体" w:eastAsia="黑体" w:cs="黑体"/>
          <w:b w:val="0"/>
          <w:bCs w:val="0"/>
          <w:sz w:val="32"/>
          <w:szCs w:val="32"/>
        </w:rPr>
        <w:t>情况</w:t>
      </w:r>
      <w:r>
        <w:rPr>
          <w:rFonts w:hint="eastAsia" w:ascii="黑体" w:hAnsi="黑体" w:eastAsia="黑体" w:cs="黑体"/>
          <w:b w:val="0"/>
          <w:bCs w:val="0"/>
          <w:sz w:val="32"/>
          <w:szCs w:val="32"/>
          <w:lang w:eastAsia="zh-CN"/>
        </w:rPr>
        <w:t>：</w:t>
      </w:r>
    </w:p>
    <w:tbl>
      <w:tblPr>
        <w:tblStyle w:val="13"/>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3874"/>
        <w:gridCol w:w="4821"/>
      </w:tblGrid>
      <w:tr w14:paraId="4BFF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noWrap w:val="0"/>
            <w:vAlign w:val="top"/>
          </w:tcPr>
          <w:p w14:paraId="5BF33F73">
            <w:pPr>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序号</w:t>
            </w:r>
          </w:p>
        </w:tc>
        <w:tc>
          <w:tcPr>
            <w:tcW w:w="3874" w:type="dxa"/>
            <w:noWrap w:val="0"/>
            <w:vAlign w:val="top"/>
          </w:tcPr>
          <w:p w14:paraId="1B49A6B9">
            <w:pPr>
              <w:pageBreakBefore w:val="0"/>
              <w:kinsoku/>
              <w:wordWrap/>
              <w:overflowPunct/>
              <w:topLinePunct w:val="0"/>
              <w:autoSpaceDE/>
              <w:autoSpaceDN/>
              <w:bidi w:val="0"/>
              <w:adjustRightInd/>
              <w:snapToGrid/>
              <w:spacing w:line="560" w:lineRule="exact"/>
              <w:ind w:firstLine="600" w:firstLineChars="200"/>
              <w:jc w:val="center"/>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rPr>
              <w:t>项目名称</w:t>
            </w:r>
          </w:p>
        </w:tc>
        <w:tc>
          <w:tcPr>
            <w:tcW w:w="4821" w:type="dxa"/>
            <w:noWrap w:val="0"/>
            <w:vAlign w:val="top"/>
          </w:tcPr>
          <w:p w14:paraId="0D588FA6">
            <w:pPr>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30"/>
                <w:szCs w:val="30"/>
                <w:highlight w:val="none"/>
                <w:shd w:val="clear" w:color="auto" w:fill="FFFFFF"/>
                <w:lang w:eastAsia="zh-CN"/>
              </w:rPr>
            </w:pPr>
            <w:r>
              <w:rPr>
                <w:rFonts w:hint="eastAsia" w:ascii="仿宋" w:hAnsi="仿宋" w:eastAsia="仿宋" w:cs="仿宋"/>
                <w:color w:val="auto"/>
                <w:sz w:val="30"/>
                <w:szCs w:val="30"/>
                <w:highlight w:val="none"/>
                <w:shd w:val="clear" w:color="auto" w:fill="FFFFFF"/>
                <w:lang w:val="en-US" w:eastAsia="zh-CN"/>
              </w:rPr>
              <w:t>服务内容</w:t>
            </w:r>
          </w:p>
        </w:tc>
      </w:tr>
      <w:tr w14:paraId="319A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42" w:type="dxa"/>
            <w:noWrap w:val="0"/>
            <w:vAlign w:val="top"/>
          </w:tcPr>
          <w:p w14:paraId="70C4094D">
            <w:pPr>
              <w:pageBreakBefore w:val="0"/>
              <w:kinsoku/>
              <w:wordWrap/>
              <w:overflowPunct/>
              <w:topLinePunct w:val="0"/>
              <w:autoSpaceDE/>
              <w:autoSpaceDN/>
              <w:bidi w:val="0"/>
              <w:adjustRightInd/>
              <w:snapToGrid/>
              <w:spacing w:line="560" w:lineRule="exact"/>
              <w:ind w:firstLine="300" w:firstLineChars="100"/>
              <w:jc w:val="both"/>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w:t>
            </w:r>
          </w:p>
        </w:tc>
        <w:tc>
          <w:tcPr>
            <w:tcW w:w="3874" w:type="dxa"/>
            <w:noWrap w:val="0"/>
            <w:vAlign w:val="top"/>
          </w:tcPr>
          <w:p w14:paraId="1BC52C13">
            <w:pPr>
              <w:pageBreakBefore w:val="0"/>
              <w:kinsoku/>
              <w:wordWrap/>
              <w:overflowPunct/>
              <w:topLinePunct w:val="0"/>
              <w:autoSpaceDE/>
              <w:autoSpaceDN/>
              <w:bidi w:val="0"/>
              <w:adjustRightInd/>
              <w:snapToGrid/>
              <w:spacing w:line="560" w:lineRule="exact"/>
              <w:jc w:val="both"/>
              <w:rPr>
                <w:rFonts w:hint="default" w:ascii="仿宋" w:hAnsi="仿宋" w:eastAsia="仿宋" w:cs="仿宋"/>
                <w:color w:val="auto"/>
                <w:sz w:val="30"/>
                <w:szCs w:val="30"/>
                <w:highlight w:val="none"/>
                <w:shd w:val="clear" w:color="auto" w:fill="FFFFFF"/>
                <w:lang w:val="en-US" w:eastAsia="zh-CN"/>
              </w:rPr>
            </w:pPr>
            <w:r>
              <w:rPr>
                <w:rFonts w:hint="default" w:ascii="仿宋" w:hAnsi="仿宋" w:eastAsia="仿宋" w:cs="仿宋"/>
                <w:color w:val="auto"/>
                <w:sz w:val="30"/>
                <w:szCs w:val="30"/>
                <w:highlight w:val="none"/>
                <w:shd w:val="clear" w:color="auto" w:fill="FFFFFF"/>
                <w:lang w:val="en-US" w:eastAsia="zh-CN"/>
              </w:rPr>
              <w:t>赣州蓉江新区人民医院影像科CT、DR、MRI等设备维保服务项目</w:t>
            </w:r>
          </w:p>
        </w:tc>
        <w:tc>
          <w:tcPr>
            <w:tcW w:w="4821" w:type="dxa"/>
            <w:noWrap w:val="0"/>
            <w:vAlign w:val="top"/>
          </w:tcPr>
          <w:p w14:paraId="447E9510">
            <w:pPr>
              <w:pageBreakBefore w:val="0"/>
              <w:kinsoku/>
              <w:wordWrap/>
              <w:overflowPunct/>
              <w:topLinePunct w:val="0"/>
              <w:autoSpaceDE/>
              <w:autoSpaceDN/>
              <w:bidi w:val="0"/>
              <w:adjustRightInd/>
              <w:snapToGrid/>
              <w:spacing w:line="560" w:lineRule="exact"/>
              <w:jc w:val="both"/>
              <w:rPr>
                <w:rFonts w:hint="default"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定期保养、维护、维修，零配件更换等，详见技术服务内容及要求</w:t>
            </w:r>
          </w:p>
        </w:tc>
      </w:tr>
    </w:tbl>
    <w:p w14:paraId="5F2FE78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二、资格要求：</w:t>
      </w:r>
    </w:p>
    <w:p w14:paraId="41270A3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1.基本资格条件：</w:t>
      </w:r>
    </w:p>
    <w:p w14:paraId="78C9EAFD">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（1）具有独立承担民事责任的能力；</w:t>
      </w:r>
    </w:p>
    <w:p w14:paraId="10351EDC">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（2）具有良好的商业信誉和健全的财务会计制度；</w:t>
      </w:r>
    </w:p>
    <w:p w14:paraId="1A7D5E61">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（3）具有履行合同所必需的设备和专业技术能力；</w:t>
      </w:r>
    </w:p>
    <w:p w14:paraId="69A0DA0D">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（4）有依法缴纳税收和社会保障资金的良好记录；</w:t>
      </w:r>
    </w:p>
    <w:p w14:paraId="5064FA30">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（5）参加政府采购活动前三年内，在经营活动中没有重大违法记录。</w:t>
      </w:r>
    </w:p>
    <w:p w14:paraId="724CD0D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本项目的特定资格要求：无</w:t>
      </w:r>
    </w:p>
    <w:p w14:paraId="07B94AB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3.法律法规要求：</w:t>
      </w:r>
    </w:p>
    <w:p w14:paraId="2862DBC6">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（1）单位负责人为同一人或者存在直接控股、管理关系的不同服务商，不得参加同一合同项下的采购活动。</w:t>
      </w:r>
    </w:p>
    <w:p w14:paraId="56D2EE72">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（2）为采购项目提供整体设计、规范编制或者项目管理、监理、检测等服务的服务商不得参加该采购项目的采购活动。</w:t>
      </w:r>
    </w:p>
    <w:p w14:paraId="157DC961">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服务商被医院列入不良记录名单的、被“信用中国”网站列入失信被执行人和重大税收违法案件当事人名单的、被“中国政府采购网”网站列入政府采购严重违法失信行为记录名单（处罚期限尚未届满的），不得参与本项目的采购活动。</w:t>
      </w:r>
    </w:p>
    <w:p w14:paraId="39F1145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zh-CN" w:eastAsia="zh-CN" w:bidi="ar-SA"/>
        </w:rPr>
        <w:t>参与采购人自行采购项目的服务商有以下情形之一的，列入不良记录名单，</w:t>
      </w: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kern w:val="2"/>
          <w:sz w:val="32"/>
          <w:szCs w:val="32"/>
          <w:lang w:val="zh-CN" w:eastAsia="zh-CN" w:bidi="ar-SA"/>
        </w:rPr>
        <w:t>年内不得参与采购人自行采购项目，</w:t>
      </w:r>
      <w:r>
        <w:rPr>
          <w:rFonts w:hint="eastAsia" w:ascii="仿宋_GB2312" w:hAnsi="仿宋_GB2312" w:eastAsia="仿宋_GB2312" w:cs="仿宋_GB2312"/>
          <w:kern w:val="2"/>
          <w:sz w:val="32"/>
          <w:szCs w:val="32"/>
          <w:lang w:val="en-US" w:eastAsia="zh-CN" w:bidi="ar-SA"/>
        </w:rPr>
        <w:t>并追究相关法律责任</w:t>
      </w:r>
      <w:r>
        <w:rPr>
          <w:rFonts w:hint="eastAsia" w:ascii="仿宋_GB2312" w:hAnsi="仿宋_GB2312" w:eastAsia="仿宋_GB2312" w:cs="仿宋_GB2312"/>
          <w:kern w:val="2"/>
          <w:sz w:val="32"/>
          <w:szCs w:val="32"/>
          <w:lang w:val="zh-CN" w:eastAsia="zh-CN" w:bidi="ar-SA"/>
        </w:rPr>
        <w:t>。</w:t>
      </w:r>
    </w:p>
    <w:p w14:paraId="115E37CF">
      <w:pPr>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（1）有围标串标行为的；</w:t>
      </w:r>
    </w:p>
    <w:p w14:paraId="55D7D6E5">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（2）提供虚假材料谋取成交的；</w:t>
      </w:r>
    </w:p>
    <w:p w14:paraId="21645979">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（3）成交后无正当理由放弃成交资格、在规定时间内拒不与采购人签订合同的；</w:t>
      </w:r>
    </w:p>
    <w:p w14:paraId="46C3391A">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（4）擅自将合同转包、分包，变更、中止或终止合同的；</w:t>
      </w:r>
    </w:p>
    <w:p w14:paraId="4896C4A4">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（5）向评审专家及工作人员行贿或提供其他不正当利益的。</w:t>
      </w:r>
    </w:p>
    <w:p w14:paraId="28E7AFE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三、技术/服务要求：</w:t>
      </w:r>
    </w:p>
    <w:p w14:paraId="5DD390CC">
      <w:pPr>
        <w:pageBreakBefore w:val="0"/>
        <w:kinsoku/>
        <w:wordWrap/>
        <w:overflowPunct/>
        <w:topLinePunct w:val="0"/>
        <w:autoSpaceDE/>
        <w:autoSpaceDN/>
        <w:bidi w:val="0"/>
        <w:adjustRightInd/>
        <w:snapToGrid/>
        <w:spacing w:line="560" w:lineRule="exact"/>
        <w:ind w:firstLine="643" w:firstLineChars="200"/>
        <w:rPr>
          <w:rFonts w:hint="default" w:ascii="仿宋_GB2312" w:hAnsi="仿宋_GB2312" w:eastAsia="仿宋_GB2312" w:cs="仿宋_GB2312"/>
          <w:color w:val="0000FF"/>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1.设备详情：</w:t>
      </w:r>
    </w:p>
    <w:tbl>
      <w:tblPr>
        <w:tblStyle w:val="14"/>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72"/>
        <w:gridCol w:w="1675"/>
        <w:gridCol w:w="2340"/>
        <w:gridCol w:w="1920"/>
        <w:gridCol w:w="1473"/>
      </w:tblGrid>
      <w:tr w14:paraId="01B0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66" w:type="dxa"/>
            <w:vAlign w:val="center"/>
          </w:tcPr>
          <w:p w14:paraId="370B8186">
            <w:pPr>
              <w:keepNext w:val="0"/>
              <w:keepLines w:val="0"/>
              <w:pageBreakBefore w:val="0"/>
              <w:kinsoku/>
              <w:wordWrap/>
              <w:overflowPunct/>
              <w:topLinePunct w:val="0"/>
              <w:autoSpaceDE/>
              <w:autoSpaceDN/>
              <w:bidi w:val="0"/>
              <w:adjustRightInd/>
              <w:snapToGrid/>
              <w:spacing w:line="300" w:lineRule="exact"/>
              <w:ind w:left="-17" w:leftChars="-8" w:right="-21" w:rightChars="-10" w:firstLine="0" w:firstLineChars="0"/>
              <w:jc w:val="center"/>
              <w:rPr>
                <w:rFonts w:hint="default" w:ascii="仿宋_GB2312" w:hAnsi="仿宋_GB2312" w:eastAsia="仿宋_GB2312" w:cs="仿宋_GB2312"/>
                <w:kern w:val="2"/>
                <w:sz w:val="28"/>
                <w:szCs w:val="28"/>
                <w:vertAlign w:val="baseline"/>
                <w:lang w:val="en-US" w:eastAsia="zh-CN" w:bidi="ar-SA"/>
              </w:rPr>
            </w:pPr>
            <w:r>
              <w:rPr>
                <w:rFonts w:hint="eastAsia" w:ascii="宋体" w:hAnsi="宋体"/>
                <w:spacing w:val="28"/>
                <w:sz w:val="28"/>
                <w:szCs w:val="28"/>
                <w:lang w:val="en-US" w:eastAsia="zh-CN"/>
              </w:rPr>
              <w:t>序号</w:t>
            </w:r>
          </w:p>
        </w:tc>
        <w:tc>
          <w:tcPr>
            <w:tcW w:w="1572" w:type="dxa"/>
            <w:vAlign w:val="center"/>
          </w:tcPr>
          <w:p w14:paraId="4BA96604">
            <w:pPr>
              <w:keepNext w:val="0"/>
              <w:keepLines w:val="0"/>
              <w:pageBreakBefore w:val="0"/>
              <w:kinsoku/>
              <w:wordWrap/>
              <w:overflowPunct/>
              <w:topLinePunct w:val="0"/>
              <w:autoSpaceDE/>
              <w:autoSpaceDN/>
              <w:bidi w:val="0"/>
              <w:adjustRightInd/>
              <w:snapToGrid/>
              <w:spacing w:line="300" w:lineRule="exact"/>
              <w:ind w:left="-17" w:leftChars="-8" w:right="-21" w:rightChars="-10" w:firstLine="0" w:firstLineChars="0"/>
              <w:jc w:val="center"/>
              <w:rPr>
                <w:rFonts w:hint="default" w:ascii="仿宋_GB2312" w:hAnsi="仿宋_GB2312" w:eastAsia="仿宋_GB2312" w:cs="仿宋_GB2312"/>
                <w:kern w:val="2"/>
                <w:sz w:val="28"/>
                <w:szCs w:val="28"/>
                <w:vertAlign w:val="baseline"/>
                <w:lang w:val="en-US" w:eastAsia="zh-CN" w:bidi="ar-SA"/>
              </w:rPr>
            </w:pPr>
            <w:r>
              <w:rPr>
                <w:rFonts w:hint="eastAsia" w:ascii="宋体" w:hAnsi="宋体"/>
                <w:spacing w:val="28"/>
                <w:sz w:val="28"/>
                <w:szCs w:val="28"/>
                <w:lang w:val="en-US" w:eastAsia="zh-CN"/>
              </w:rPr>
              <w:t>设备</w:t>
            </w:r>
            <w:r>
              <w:rPr>
                <w:rFonts w:hint="eastAsia" w:ascii="宋体" w:hAnsi="宋体"/>
                <w:spacing w:val="28"/>
                <w:sz w:val="28"/>
                <w:szCs w:val="28"/>
              </w:rPr>
              <w:t>名称</w:t>
            </w:r>
          </w:p>
        </w:tc>
        <w:tc>
          <w:tcPr>
            <w:tcW w:w="1675" w:type="dxa"/>
            <w:vAlign w:val="center"/>
          </w:tcPr>
          <w:p w14:paraId="33452F5F">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28"/>
                <w:szCs w:val="28"/>
                <w:vertAlign w:val="baseline"/>
                <w:lang w:val="en-US" w:eastAsia="zh-CN" w:bidi="ar-SA"/>
              </w:rPr>
            </w:pPr>
            <w:r>
              <w:rPr>
                <w:rFonts w:hint="eastAsia" w:ascii="宋体" w:hAnsi="宋体"/>
                <w:spacing w:val="28"/>
                <w:sz w:val="28"/>
                <w:szCs w:val="28"/>
              </w:rPr>
              <w:t>型号</w:t>
            </w:r>
          </w:p>
        </w:tc>
        <w:tc>
          <w:tcPr>
            <w:tcW w:w="2340" w:type="dxa"/>
            <w:vAlign w:val="center"/>
          </w:tcPr>
          <w:p w14:paraId="20A9FD7D">
            <w:pPr>
              <w:keepNext w:val="0"/>
              <w:keepLines w:val="0"/>
              <w:pageBreakBefore w:val="0"/>
              <w:kinsoku/>
              <w:wordWrap/>
              <w:overflowPunct/>
              <w:topLinePunct w:val="0"/>
              <w:autoSpaceDE/>
              <w:autoSpaceDN/>
              <w:bidi w:val="0"/>
              <w:adjustRightInd/>
              <w:snapToGrid/>
              <w:spacing w:line="300" w:lineRule="exact"/>
              <w:ind w:left="-108" w:firstLine="0" w:firstLineChars="0"/>
              <w:jc w:val="center"/>
              <w:rPr>
                <w:rFonts w:hint="default" w:ascii="仿宋_GB2312" w:hAnsi="仿宋_GB2312" w:eastAsia="仿宋_GB2312" w:cs="仿宋_GB2312"/>
                <w:kern w:val="2"/>
                <w:sz w:val="28"/>
                <w:szCs w:val="28"/>
                <w:vertAlign w:val="baseline"/>
                <w:lang w:val="en-US" w:eastAsia="zh-CN" w:bidi="ar-SA"/>
              </w:rPr>
            </w:pPr>
            <w:r>
              <w:rPr>
                <w:rFonts w:hint="eastAsia" w:ascii="宋体" w:hAnsi="宋体"/>
                <w:spacing w:val="28"/>
                <w:sz w:val="28"/>
                <w:szCs w:val="28"/>
              </w:rPr>
              <w:t>生产厂家</w:t>
            </w:r>
          </w:p>
        </w:tc>
        <w:tc>
          <w:tcPr>
            <w:tcW w:w="1920" w:type="dxa"/>
            <w:vAlign w:val="center"/>
          </w:tcPr>
          <w:p w14:paraId="6692C16E">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28"/>
                <w:szCs w:val="28"/>
                <w:vertAlign w:val="baseline"/>
                <w:lang w:val="en-US" w:eastAsia="zh-CN" w:bidi="ar-SA"/>
              </w:rPr>
            </w:pPr>
            <w:r>
              <w:rPr>
                <w:rFonts w:hint="eastAsia" w:ascii="宋体" w:hAnsi="宋体"/>
                <w:spacing w:val="28"/>
                <w:sz w:val="28"/>
                <w:szCs w:val="28"/>
              </w:rPr>
              <w:t>设备编号</w:t>
            </w:r>
          </w:p>
        </w:tc>
        <w:tc>
          <w:tcPr>
            <w:tcW w:w="1473" w:type="dxa"/>
            <w:vAlign w:val="center"/>
          </w:tcPr>
          <w:p w14:paraId="783F25A4">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宋体" w:hAnsi="宋体" w:eastAsia="宋体"/>
                <w:spacing w:val="28"/>
                <w:sz w:val="28"/>
                <w:szCs w:val="28"/>
                <w:lang w:val="en-US" w:eastAsia="zh-CN"/>
              </w:rPr>
            </w:pPr>
            <w:r>
              <w:rPr>
                <w:rFonts w:hint="eastAsia" w:ascii="宋体" w:hAnsi="宋体"/>
                <w:spacing w:val="28"/>
                <w:sz w:val="28"/>
                <w:szCs w:val="28"/>
                <w:lang w:val="en-US" w:eastAsia="zh-CN"/>
              </w:rPr>
              <w:t>设备启用时间</w:t>
            </w:r>
          </w:p>
        </w:tc>
      </w:tr>
      <w:tr w14:paraId="6D57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763EE551">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cs="宋体"/>
                <w:sz w:val="24"/>
                <w:szCs w:val="24"/>
                <w:lang w:val="en-US" w:eastAsia="zh-CN"/>
              </w:rPr>
              <w:t>1</w:t>
            </w:r>
          </w:p>
        </w:tc>
        <w:tc>
          <w:tcPr>
            <w:tcW w:w="1572" w:type="dxa"/>
            <w:vAlign w:val="center"/>
          </w:tcPr>
          <w:p w14:paraId="2C3CF94F">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口腔CBCT</w:t>
            </w:r>
          </w:p>
        </w:tc>
        <w:tc>
          <w:tcPr>
            <w:tcW w:w="1675" w:type="dxa"/>
            <w:vAlign w:val="center"/>
          </w:tcPr>
          <w:p w14:paraId="43A3A685">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APSARAS3D</w:t>
            </w:r>
          </w:p>
        </w:tc>
        <w:tc>
          <w:tcPr>
            <w:tcW w:w="2340" w:type="dxa"/>
            <w:vAlign w:val="center"/>
          </w:tcPr>
          <w:p w14:paraId="531C6655">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康达洲际医疗器械有限公司</w:t>
            </w:r>
          </w:p>
        </w:tc>
        <w:tc>
          <w:tcPr>
            <w:tcW w:w="1920" w:type="dxa"/>
            <w:vAlign w:val="center"/>
          </w:tcPr>
          <w:p w14:paraId="54C8A96C">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KK112249612</w:t>
            </w:r>
          </w:p>
        </w:tc>
        <w:tc>
          <w:tcPr>
            <w:tcW w:w="1473" w:type="dxa"/>
            <w:vAlign w:val="center"/>
          </w:tcPr>
          <w:p w14:paraId="623FB16E">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2023年7月</w:t>
            </w:r>
          </w:p>
        </w:tc>
      </w:tr>
      <w:tr w14:paraId="7666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1D7AA32">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cs="宋体"/>
                <w:sz w:val="24"/>
                <w:szCs w:val="24"/>
                <w:lang w:val="en-US" w:eastAsia="zh-CN"/>
              </w:rPr>
              <w:t>2</w:t>
            </w:r>
          </w:p>
        </w:tc>
        <w:tc>
          <w:tcPr>
            <w:tcW w:w="1572" w:type="dxa"/>
            <w:vAlign w:val="center"/>
          </w:tcPr>
          <w:p w14:paraId="23BBAE05">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cs="宋体"/>
                <w:sz w:val="24"/>
                <w:szCs w:val="24"/>
                <w:lang w:val="en-US" w:eastAsia="zh-CN"/>
              </w:rPr>
              <w:t>CT</w:t>
            </w:r>
          </w:p>
        </w:tc>
        <w:tc>
          <w:tcPr>
            <w:tcW w:w="1675" w:type="dxa"/>
            <w:vAlign w:val="center"/>
          </w:tcPr>
          <w:p w14:paraId="4ABD0733">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OptimaCT680Expert</w:t>
            </w:r>
          </w:p>
        </w:tc>
        <w:tc>
          <w:tcPr>
            <w:tcW w:w="2340" w:type="dxa"/>
            <w:vAlign w:val="center"/>
          </w:tcPr>
          <w:p w14:paraId="2B2C243D">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航卫通用电气医疗系统有限公司</w:t>
            </w:r>
          </w:p>
        </w:tc>
        <w:tc>
          <w:tcPr>
            <w:tcW w:w="1920" w:type="dxa"/>
            <w:vAlign w:val="center"/>
          </w:tcPr>
          <w:p w14:paraId="0B3FA3E8">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CBDXG2300027HM</w:t>
            </w:r>
          </w:p>
        </w:tc>
        <w:tc>
          <w:tcPr>
            <w:tcW w:w="1473" w:type="dxa"/>
            <w:shd w:val="clear" w:color="auto" w:fill="auto"/>
            <w:vAlign w:val="center"/>
          </w:tcPr>
          <w:p w14:paraId="2732932E">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2023年7月</w:t>
            </w:r>
          </w:p>
        </w:tc>
      </w:tr>
      <w:tr w14:paraId="36D6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777318A9">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cs="宋体"/>
                <w:sz w:val="24"/>
                <w:szCs w:val="24"/>
                <w:lang w:val="en-US" w:eastAsia="zh-CN"/>
              </w:rPr>
              <w:t>3</w:t>
            </w:r>
          </w:p>
        </w:tc>
        <w:tc>
          <w:tcPr>
            <w:tcW w:w="1572" w:type="dxa"/>
            <w:vAlign w:val="center"/>
          </w:tcPr>
          <w:p w14:paraId="3E88026D">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C形臂机</w:t>
            </w:r>
          </w:p>
        </w:tc>
        <w:tc>
          <w:tcPr>
            <w:tcW w:w="1675" w:type="dxa"/>
            <w:vAlign w:val="center"/>
          </w:tcPr>
          <w:p w14:paraId="011C1318">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BrivoOEC785</w:t>
            </w:r>
          </w:p>
        </w:tc>
        <w:tc>
          <w:tcPr>
            <w:tcW w:w="2340" w:type="dxa"/>
            <w:vAlign w:val="center"/>
          </w:tcPr>
          <w:p w14:paraId="76822693">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北京通用电气华伦医疗设备有限公司</w:t>
            </w:r>
          </w:p>
        </w:tc>
        <w:tc>
          <w:tcPr>
            <w:tcW w:w="1920" w:type="dxa"/>
            <w:vAlign w:val="center"/>
          </w:tcPr>
          <w:p w14:paraId="57FC0EC6">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BB3SS2200266HL</w:t>
            </w:r>
          </w:p>
        </w:tc>
        <w:tc>
          <w:tcPr>
            <w:tcW w:w="1473" w:type="dxa"/>
            <w:vAlign w:val="center"/>
          </w:tcPr>
          <w:p w14:paraId="6E40D37D">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2023年7月</w:t>
            </w:r>
          </w:p>
        </w:tc>
      </w:tr>
      <w:tr w14:paraId="713B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B2424BC">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cs="宋体"/>
                <w:sz w:val="24"/>
                <w:szCs w:val="24"/>
                <w:lang w:val="en-US" w:eastAsia="zh-CN"/>
              </w:rPr>
              <w:t>4</w:t>
            </w:r>
          </w:p>
        </w:tc>
        <w:tc>
          <w:tcPr>
            <w:tcW w:w="1572" w:type="dxa"/>
            <w:vAlign w:val="center"/>
          </w:tcPr>
          <w:p w14:paraId="16D54172">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DR机</w:t>
            </w:r>
          </w:p>
        </w:tc>
        <w:tc>
          <w:tcPr>
            <w:tcW w:w="1675" w:type="dxa"/>
            <w:vAlign w:val="center"/>
          </w:tcPr>
          <w:p w14:paraId="7911F914">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新东方1000ND</w:t>
            </w:r>
          </w:p>
        </w:tc>
        <w:tc>
          <w:tcPr>
            <w:tcW w:w="2340" w:type="dxa"/>
            <w:vAlign w:val="center"/>
          </w:tcPr>
          <w:p w14:paraId="6B4D3C41">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北京万东医疗科技股份有限公司</w:t>
            </w:r>
          </w:p>
        </w:tc>
        <w:tc>
          <w:tcPr>
            <w:tcW w:w="1920" w:type="dxa"/>
            <w:vAlign w:val="center"/>
          </w:tcPr>
          <w:p w14:paraId="300F253A">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Y22-327-2-2</w:t>
            </w:r>
          </w:p>
        </w:tc>
        <w:tc>
          <w:tcPr>
            <w:tcW w:w="1473" w:type="dxa"/>
            <w:vAlign w:val="center"/>
          </w:tcPr>
          <w:p w14:paraId="2E7569B9">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2023年7月</w:t>
            </w:r>
          </w:p>
        </w:tc>
      </w:tr>
      <w:tr w14:paraId="6634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6AB58832">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cs="宋体"/>
                <w:sz w:val="24"/>
                <w:szCs w:val="24"/>
                <w:lang w:val="en-US" w:eastAsia="zh-CN"/>
              </w:rPr>
              <w:t>5</w:t>
            </w:r>
          </w:p>
        </w:tc>
        <w:tc>
          <w:tcPr>
            <w:tcW w:w="1572" w:type="dxa"/>
            <w:vAlign w:val="center"/>
          </w:tcPr>
          <w:p w14:paraId="7B0FC84A">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数字胃肠机</w:t>
            </w:r>
          </w:p>
        </w:tc>
        <w:tc>
          <w:tcPr>
            <w:tcW w:w="1675" w:type="dxa"/>
            <w:vAlign w:val="center"/>
          </w:tcPr>
          <w:p w14:paraId="14DCDC93">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PLD8000C</w:t>
            </w:r>
          </w:p>
        </w:tc>
        <w:tc>
          <w:tcPr>
            <w:tcW w:w="2340" w:type="dxa"/>
            <w:vAlign w:val="center"/>
          </w:tcPr>
          <w:p w14:paraId="415143EF">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珠海普利德医疗设备有限公司</w:t>
            </w:r>
          </w:p>
        </w:tc>
        <w:tc>
          <w:tcPr>
            <w:tcW w:w="1920" w:type="dxa"/>
            <w:vAlign w:val="center"/>
          </w:tcPr>
          <w:p w14:paraId="71DC727A">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80C22020</w:t>
            </w:r>
          </w:p>
        </w:tc>
        <w:tc>
          <w:tcPr>
            <w:tcW w:w="1473" w:type="dxa"/>
            <w:vAlign w:val="center"/>
          </w:tcPr>
          <w:p w14:paraId="1CC5212A">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2023年7月</w:t>
            </w:r>
          </w:p>
        </w:tc>
      </w:tr>
      <w:tr w14:paraId="0220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26455FCB">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cs="宋体"/>
                <w:sz w:val="24"/>
                <w:szCs w:val="24"/>
                <w:lang w:val="en-US" w:eastAsia="zh-CN"/>
              </w:rPr>
              <w:t>6</w:t>
            </w:r>
          </w:p>
        </w:tc>
        <w:tc>
          <w:tcPr>
            <w:tcW w:w="1572" w:type="dxa"/>
            <w:vAlign w:val="center"/>
          </w:tcPr>
          <w:p w14:paraId="50FBD8CE">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sz w:val="24"/>
                <w:szCs w:val="24"/>
                <w:lang w:val="en-US" w:eastAsia="zh-CN"/>
              </w:rPr>
              <w:t>核磁共振</w:t>
            </w:r>
          </w:p>
        </w:tc>
        <w:tc>
          <w:tcPr>
            <w:tcW w:w="1675" w:type="dxa"/>
            <w:vAlign w:val="center"/>
          </w:tcPr>
          <w:p w14:paraId="1DF087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西门子1.5T(MAGNETOMSempra)</w:t>
            </w:r>
          </w:p>
        </w:tc>
        <w:tc>
          <w:tcPr>
            <w:tcW w:w="2340" w:type="dxa"/>
            <w:vAlign w:val="center"/>
          </w:tcPr>
          <w:p w14:paraId="0CBE3D4F">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kern w:val="2"/>
                <w:sz w:val="24"/>
                <w:szCs w:val="24"/>
                <w:vertAlign w:val="baseline"/>
                <w:lang w:val="en-US" w:eastAsia="zh-CN" w:bidi="ar-SA"/>
              </w:rPr>
              <w:t>西门子（深圳）磁共振有限公司</w:t>
            </w:r>
          </w:p>
        </w:tc>
        <w:tc>
          <w:tcPr>
            <w:tcW w:w="1920" w:type="dxa"/>
            <w:vAlign w:val="center"/>
          </w:tcPr>
          <w:p w14:paraId="158EC10D">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宋体" w:hAnsi="宋体" w:eastAsia="宋体" w:cs="宋体"/>
                <w:kern w:val="2"/>
                <w:sz w:val="24"/>
                <w:szCs w:val="24"/>
                <w:vertAlign w:val="baseline"/>
                <w:lang w:val="en-US" w:eastAsia="zh-CN" w:bidi="ar-SA"/>
              </w:rPr>
              <w:t>YLSB-000784</w:t>
            </w:r>
          </w:p>
        </w:tc>
        <w:tc>
          <w:tcPr>
            <w:tcW w:w="1473" w:type="dxa"/>
            <w:vAlign w:val="center"/>
          </w:tcPr>
          <w:p w14:paraId="0302A984">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lang w:val="en-US" w:eastAsia="zh-CN"/>
              </w:rPr>
              <w:t>2023年7月</w:t>
            </w:r>
          </w:p>
        </w:tc>
      </w:tr>
    </w:tbl>
    <w:p w14:paraId="744F5683">
      <w:pPr>
        <w:pageBreakBefore w:val="0"/>
        <w:kinsoku/>
        <w:wordWrap/>
        <w:overflowPunct/>
        <w:topLinePunct w:val="0"/>
        <w:autoSpaceDE/>
        <w:autoSpaceDN/>
        <w:bidi w:val="0"/>
        <w:adjustRightInd/>
        <w:snapToGrid/>
        <w:ind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br w:type="page"/>
      </w:r>
    </w:p>
    <w:p w14:paraId="25626277">
      <w:pPr>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2.服务类型及时间：</w:t>
      </w:r>
    </w:p>
    <w:tbl>
      <w:tblPr>
        <w:tblStyle w:val="13"/>
        <w:tblW w:w="96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4"/>
        <w:gridCol w:w="1231"/>
        <w:gridCol w:w="2242"/>
        <w:gridCol w:w="1816"/>
        <w:gridCol w:w="1432"/>
        <w:gridCol w:w="2040"/>
      </w:tblGrid>
      <w:tr w14:paraId="7DEA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90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sz w:val="24"/>
                <w:szCs w:val="24"/>
                <w:u w:val="none"/>
                <w:lang w:val="en-US" w:eastAsia="zh-CN"/>
              </w:rPr>
              <w:t>设备</w:t>
            </w:r>
            <w:r>
              <w:rPr>
                <w:rFonts w:hint="eastAsia" w:ascii="宋体" w:hAnsi="宋体" w:eastAsia="宋体" w:cs="宋体"/>
                <w:b/>
                <w:bCs/>
                <w:i w:val="0"/>
                <w:iCs w:val="0"/>
                <w:color w:val="auto"/>
                <w:kern w:val="0"/>
                <w:sz w:val="24"/>
                <w:szCs w:val="24"/>
                <w:u w:val="none"/>
                <w:lang w:val="en-US" w:eastAsia="zh-CN" w:bidi="ar"/>
              </w:rPr>
              <w:t>名称</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47D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CT</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6B1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磁共振</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A43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DR机</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AA8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数字胃肠机、</w:t>
            </w:r>
            <w:r>
              <w:rPr>
                <w:rFonts w:hint="eastAsia" w:ascii="宋体" w:hAnsi="宋体" w:cs="宋体"/>
                <w:b/>
                <w:bCs/>
                <w:i w:val="0"/>
                <w:iCs w:val="0"/>
                <w:color w:val="auto"/>
                <w:kern w:val="0"/>
                <w:sz w:val="24"/>
                <w:szCs w:val="24"/>
                <w:u w:val="none"/>
                <w:lang w:val="en-US" w:eastAsia="zh-CN" w:bidi="ar"/>
              </w:rPr>
              <w:t>C形臂机</w:t>
            </w:r>
            <w:r>
              <w:rPr>
                <w:rFonts w:hint="eastAsia" w:ascii="宋体" w:hAnsi="宋体" w:eastAsia="宋体" w:cs="宋体"/>
                <w:b/>
                <w:bCs/>
                <w:i w:val="0"/>
                <w:iCs w:val="0"/>
                <w:color w:val="auto"/>
                <w:kern w:val="0"/>
                <w:sz w:val="24"/>
                <w:szCs w:val="24"/>
                <w:u w:val="none"/>
                <w:lang w:val="en-US" w:eastAsia="zh-CN" w:bidi="ar"/>
              </w:rPr>
              <w:t>、口腔CBCT</w:t>
            </w:r>
          </w:p>
        </w:tc>
      </w:tr>
      <w:tr w14:paraId="5001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A8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维保类型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231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34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全保（不含球管），软硬件升级增加自由心功能，</w:t>
            </w:r>
            <w:r>
              <w:rPr>
                <w:rFonts w:hint="eastAsia" w:ascii="宋体" w:hAnsi="宋体" w:cs="宋体"/>
                <w:i w:val="0"/>
                <w:iCs w:val="0"/>
                <w:color w:val="auto"/>
                <w:kern w:val="0"/>
                <w:sz w:val="24"/>
                <w:szCs w:val="24"/>
                <w:u w:val="none"/>
                <w:lang w:val="en-US" w:eastAsia="zh-CN" w:bidi="ar"/>
              </w:rPr>
              <w:t>含</w:t>
            </w:r>
            <w:r>
              <w:rPr>
                <w:rFonts w:hint="eastAsia" w:ascii="宋体" w:hAnsi="宋体" w:eastAsia="宋体" w:cs="宋体"/>
                <w:i w:val="0"/>
                <w:iCs w:val="0"/>
                <w:color w:val="auto"/>
                <w:kern w:val="0"/>
                <w:sz w:val="24"/>
                <w:szCs w:val="24"/>
                <w:u w:val="none"/>
                <w:lang w:val="en-US" w:eastAsia="zh-CN" w:bidi="ar"/>
              </w:rPr>
              <w:t>AI智能工作站2个模块</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BC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全保（含肩、膝、踝关节三个专用线圈）</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7C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全保</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77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全保</w:t>
            </w:r>
          </w:p>
        </w:tc>
      </w:tr>
      <w:tr w14:paraId="1477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422B">
            <w:pPr>
              <w:jc w:val="center"/>
              <w:rPr>
                <w:rFonts w:hint="eastAsia" w:ascii="宋体" w:hAnsi="宋体" w:eastAsia="宋体" w:cs="宋体"/>
                <w:i w:val="0"/>
                <w:iCs w:val="0"/>
                <w:color w:val="auto"/>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13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1年报价</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11A2">
            <w:pPr>
              <w:jc w:val="center"/>
              <w:rPr>
                <w:rFonts w:hint="eastAsia" w:ascii="宋体" w:hAnsi="宋体" w:eastAsia="宋体" w:cs="宋体"/>
                <w:i w:val="0"/>
                <w:iCs w:val="0"/>
                <w:color w:val="auto"/>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3990">
            <w:pPr>
              <w:jc w:val="center"/>
              <w:rPr>
                <w:rFonts w:hint="eastAsia" w:ascii="宋体" w:hAnsi="宋体" w:eastAsia="宋体" w:cs="宋体"/>
                <w:i w:val="0"/>
                <w:iCs w:val="0"/>
                <w:color w:val="auto"/>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BD88">
            <w:pPr>
              <w:jc w:val="center"/>
              <w:rPr>
                <w:rFonts w:hint="eastAsia" w:ascii="宋体" w:hAnsi="宋体" w:eastAsia="宋体" w:cs="宋体"/>
                <w:i w:val="0"/>
                <w:iCs w:val="0"/>
                <w:color w:val="auto"/>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5249">
            <w:pPr>
              <w:jc w:val="center"/>
              <w:rPr>
                <w:rFonts w:hint="eastAsia" w:ascii="宋体" w:hAnsi="宋体" w:eastAsia="宋体" w:cs="宋体"/>
                <w:i w:val="0"/>
                <w:iCs w:val="0"/>
                <w:color w:val="auto"/>
                <w:sz w:val="24"/>
                <w:szCs w:val="24"/>
                <w:u w:val="none"/>
              </w:rPr>
            </w:pPr>
          </w:p>
        </w:tc>
      </w:tr>
      <w:tr w14:paraId="0AD9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4E35">
            <w:pPr>
              <w:jc w:val="center"/>
              <w:rPr>
                <w:rFonts w:hint="eastAsia" w:ascii="宋体" w:hAnsi="宋体" w:eastAsia="宋体" w:cs="宋体"/>
                <w:i w:val="0"/>
                <w:iCs w:val="0"/>
                <w:color w:val="auto"/>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36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2年报价</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A20B">
            <w:pPr>
              <w:jc w:val="center"/>
              <w:rPr>
                <w:rFonts w:hint="eastAsia" w:ascii="宋体" w:hAnsi="宋体" w:eastAsia="宋体" w:cs="宋体"/>
                <w:i w:val="0"/>
                <w:iCs w:val="0"/>
                <w:color w:val="auto"/>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E987">
            <w:pPr>
              <w:jc w:val="center"/>
              <w:rPr>
                <w:rFonts w:hint="eastAsia" w:ascii="宋体" w:hAnsi="宋体" w:eastAsia="宋体" w:cs="宋体"/>
                <w:i w:val="0"/>
                <w:iCs w:val="0"/>
                <w:color w:val="auto"/>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CB84">
            <w:pPr>
              <w:jc w:val="center"/>
              <w:rPr>
                <w:rFonts w:hint="eastAsia" w:ascii="宋体" w:hAnsi="宋体" w:eastAsia="宋体" w:cs="宋体"/>
                <w:i w:val="0"/>
                <w:iCs w:val="0"/>
                <w:color w:val="auto"/>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EA5C">
            <w:pPr>
              <w:jc w:val="center"/>
              <w:rPr>
                <w:rFonts w:hint="eastAsia" w:ascii="宋体" w:hAnsi="宋体" w:eastAsia="宋体" w:cs="宋体"/>
                <w:i w:val="0"/>
                <w:iCs w:val="0"/>
                <w:color w:val="auto"/>
                <w:sz w:val="24"/>
                <w:szCs w:val="24"/>
                <w:u w:val="none"/>
              </w:rPr>
            </w:pPr>
          </w:p>
        </w:tc>
      </w:tr>
      <w:tr w14:paraId="223C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4BEA">
            <w:pPr>
              <w:jc w:val="center"/>
              <w:rPr>
                <w:rFonts w:hint="eastAsia" w:ascii="宋体" w:hAnsi="宋体" w:eastAsia="宋体" w:cs="宋体"/>
                <w:i w:val="0"/>
                <w:iCs w:val="0"/>
                <w:color w:val="auto"/>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B0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3年报价</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F0F5">
            <w:pPr>
              <w:jc w:val="center"/>
              <w:rPr>
                <w:rFonts w:hint="eastAsia" w:ascii="宋体" w:hAnsi="宋体" w:eastAsia="宋体" w:cs="宋体"/>
                <w:i w:val="0"/>
                <w:iCs w:val="0"/>
                <w:color w:val="auto"/>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EC36">
            <w:pPr>
              <w:jc w:val="center"/>
              <w:rPr>
                <w:rFonts w:hint="eastAsia" w:ascii="宋体" w:hAnsi="宋体" w:eastAsia="宋体" w:cs="宋体"/>
                <w:i w:val="0"/>
                <w:iCs w:val="0"/>
                <w:color w:val="auto"/>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EACF">
            <w:pPr>
              <w:jc w:val="center"/>
              <w:rPr>
                <w:rFonts w:hint="eastAsia" w:ascii="宋体" w:hAnsi="宋体" w:eastAsia="宋体" w:cs="宋体"/>
                <w:i w:val="0"/>
                <w:iCs w:val="0"/>
                <w:color w:val="auto"/>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4B6B">
            <w:pPr>
              <w:jc w:val="center"/>
              <w:rPr>
                <w:rFonts w:hint="eastAsia" w:ascii="宋体" w:hAnsi="宋体" w:eastAsia="宋体" w:cs="宋体"/>
                <w:i w:val="0"/>
                <w:iCs w:val="0"/>
                <w:color w:val="auto"/>
                <w:sz w:val="24"/>
                <w:szCs w:val="24"/>
                <w:u w:val="none"/>
              </w:rPr>
            </w:pPr>
          </w:p>
        </w:tc>
      </w:tr>
      <w:tr w14:paraId="47F3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34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维保类型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03D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13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技术保，软硬件升级增加自由心功能，</w:t>
            </w:r>
            <w:r>
              <w:rPr>
                <w:rFonts w:hint="eastAsia" w:ascii="宋体" w:hAnsi="宋体" w:cs="宋体"/>
                <w:i w:val="0"/>
                <w:iCs w:val="0"/>
                <w:color w:val="auto"/>
                <w:kern w:val="0"/>
                <w:sz w:val="24"/>
                <w:szCs w:val="24"/>
                <w:u w:val="none"/>
                <w:lang w:val="en-US" w:eastAsia="zh-CN" w:bidi="ar"/>
              </w:rPr>
              <w:t>含</w:t>
            </w:r>
            <w:r>
              <w:rPr>
                <w:rFonts w:hint="eastAsia" w:ascii="宋体" w:hAnsi="宋体" w:eastAsia="宋体" w:cs="宋体"/>
                <w:i w:val="0"/>
                <w:iCs w:val="0"/>
                <w:color w:val="auto"/>
                <w:kern w:val="0"/>
                <w:sz w:val="24"/>
                <w:szCs w:val="24"/>
                <w:u w:val="none"/>
                <w:lang w:val="en-US" w:eastAsia="zh-CN" w:bidi="ar"/>
              </w:rPr>
              <w:t>AI智能工作站2个模块</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AA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技术保（含肩、膝、踝关节三个专用线圈）</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3E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技术保</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C8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技术保</w:t>
            </w:r>
          </w:p>
        </w:tc>
      </w:tr>
      <w:tr w14:paraId="1C4E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418D">
            <w:pPr>
              <w:jc w:val="center"/>
              <w:rPr>
                <w:rFonts w:hint="eastAsia" w:ascii="宋体" w:hAnsi="宋体" w:eastAsia="宋体" w:cs="宋体"/>
                <w:i w:val="0"/>
                <w:iCs w:val="0"/>
                <w:color w:val="auto"/>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86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1年报价</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8ED5">
            <w:pPr>
              <w:jc w:val="center"/>
              <w:rPr>
                <w:rFonts w:hint="eastAsia" w:ascii="宋体" w:hAnsi="宋体" w:eastAsia="宋体" w:cs="宋体"/>
                <w:i w:val="0"/>
                <w:iCs w:val="0"/>
                <w:color w:val="auto"/>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AB41">
            <w:pPr>
              <w:jc w:val="center"/>
              <w:rPr>
                <w:rFonts w:hint="eastAsia" w:ascii="宋体" w:hAnsi="宋体" w:eastAsia="宋体" w:cs="宋体"/>
                <w:i w:val="0"/>
                <w:iCs w:val="0"/>
                <w:color w:val="auto"/>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0646">
            <w:pPr>
              <w:jc w:val="center"/>
              <w:rPr>
                <w:rFonts w:hint="eastAsia" w:ascii="宋体" w:hAnsi="宋体" w:eastAsia="宋体" w:cs="宋体"/>
                <w:i w:val="0"/>
                <w:iCs w:val="0"/>
                <w:color w:val="auto"/>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67BD">
            <w:pPr>
              <w:jc w:val="center"/>
              <w:rPr>
                <w:rFonts w:hint="eastAsia" w:ascii="宋体" w:hAnsi="宋体" w:eastAsia="宋体" w:cs="宋体"/>
                <w:i w:val="0"/>
                <w:iCs w:val="0"/>
                <w:color w:val="auto"/>
                <w:sz w:val="24"/>
                <w:szCs w:val="24"/>
                <w:u w:val="none"/>
              </w:rPr>
            </w:pPr>
          </w:p>
        </w:tc>
      </w:tr>
      <w:tr w14:paraId="147E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8422">
            <w:pPr>
              <w:jc w:val="center"/>
              <w:rPr>
                <w:rFonts w:hint="eastAsia" w:ascii="宋体" w:hAnsi="宋体" w:eastAsia="宋体" w:cs="宋体"/>
                <w:i w:val="0"/>
                <w:iCs w:val="0"/>
                <w:color w:val="auto"/>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45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2年报价</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20FC">
            <w:pPr>
              <w:jc w:val="center"/>
              <w:rPr>
                <w:rFonts w:hint="eastAsia" w:ascii="宋体" w:hAnsi="宋体" w:eastAsia="宋体" w:cs="宋体"/>
                <w:i w:val="0"/>
                <w:iCs w:val="0"/>
                <w:color w:val="auto"/>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967A">
            <w:pPr>
              <w:jc w:val="center"/>
              <w:rPr>
                <w:rFonts w:hint="eastAsia" w:ascii="宋体" w:hAnsi="宋体" w:eastAsia="宋体" w:cs="宋体"/>
                <w:i w:val="0"/>
                <w:iCs w:val="0"/>
                <w:color w:val="auto"/>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F41C">
            <w:pPr>
              <w:jc w:val="center"/>
              <w:rPr>
                <w:rFonts w:hint="eastAsia" w:ascii="宋体" w:hAnsi="宋体" w:eastAsia="宋体" w:cs="宋体"/>
                <w:i w:val="0"/>
                <w:iCs w:val="0"/>
                <w:color w:val="auto"/>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06E1">
            <w:pPr>
              <w:jc w:val="center"/>
              <w:rPr>
                <w:rFonts w:hint="eastAsia" w:ascii="宋体" w:hAnsi="宋体" w:eastAsia="宋体" w:cs="宋体"/>
                <w:i w:val="0"/>
                <w:iCs w:val="0"/>
                <w:color w:val="auto"/>
                <w:sz w:val="24"/>
                <w:szCs w:val="24"/>
                <w:u w:val="none"/>
              </w:rPr>
            </w:pPr>
          </w:p>
        </w:tc>
      </w:tr>
      <w:tr w14:paraId="3273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0B01">
            <w:pPr>
              <w:jc w:val="center"/>
              <w:rPr>
                <w:rFonts w:hint="eastAsia" w:ascii="宋体" w:hAnsi="宋体" w:eastAsia="宋体" w:cs="宋体"/>
                <w:i w:val="0"/>
                <w:iCs w:val="0"/>
                <w:color w:val="auto"/>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3A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3年报价</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4DC0">
            <w:pPr>
              <w:jc w:val="center"/>
              <w:rPr>
                <w:rFonts w:hint="eastAsia" w:ascii="宋体" w:hAnsi="宋体" w:eastAsia="宋体" w:cs="宋体"/>
                <w:i w:val="0"/>
                <w:iCs w:val="0"/>
                <w:color w:val="auto"/>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EEDC">
            <w:pPr>
              <w:jc w:val="center"/>
              <w:rPr>
                <w:rFonts w:hint="eastAsia" w:ascii="宋体" w:hAnsi="宋体" w:eastAsia="宋体" w:cs="宋体"/>
                <w:i w:val="0"/>
                <w:iCs w:val="0"/>
                <w:color w:val="auto"/>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5B6F">
            <w:pPr>
              <w:jc w:val="center"/>
              <w:rPr>
                <w:rFonts w:hint="eastAsia" w:ascii="宋体" w:hAnsi="宋体" w:eastAsia="宋体" w:cs="宋体"/>
                <w:i w:val="0"/>
                <w:iCs w:val="0"/>
                <w:color w:val="auto"/>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0107">
            <w:pPr>
              <w:jc w:val="center"/>
              <w:rPr>
                <w:rFonts w:hint="eastAsia" w:ascii="宋体" w:hAnsi="宋体" w:eastAsia="宋体" w:cs="宋体"/>
                <w:i w:val="0"/>
                <w:iCs w:val="0"/>
                <w:color w:val="auto"/>
                <w:sz w:val="24"/>
                <w:szCs w:val="24"/>
                <w:u w:val="none"/>
              </w:rPr>
            </w:pPr>
          </w:p>
        </w:tc>
      </w:tr>
      <w:tr w14:paraId="6662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C5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维保类型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400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A2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技术保</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A9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技术保</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EF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技术保</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00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技术保</w:t>
            </w:r>
          </w:p>
        </w:tc>
      </w:tr>
      <w:tr w14:paraId="016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DEC0">
            <w:pPr>
              <w:jc w:val="center"/>
              <w:rPr>
                <w:rFonts w:hint="eastAsia" w:ascii="宋体" w:hAnsi="宋体" w:eastAsia="宋体" w:cs="宋体"/>
                <w:i w:val="0"/>
                <w:iCs w:val="0"/>
                <w:color w:val="auto"/>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48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1年报价</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31AE">
            <w:pPr>
              <w:jc w:val="center"/>
              <w:rPr>
                <w:rFonts w:hint="eastAsia" w:ascii="宋体" w:hAnsi="宋体" w:eastAsia="宋体" w:cs="宋体"/>
                <w:i w:val="0"/>
                <w:iCs w:val="0"/>
                <w:color w:val="auto"/>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2CEE">
            <w:pPr>
              <w:jc w:val="center"/>
              <w:rPr>
                <w:rFonts w:hint="eastAsia" w:ascii="宋体" w:hAnsi="宋体" w:eastAsia="宋体" w:cs="宋体"/>
                <w:i w:val="0"/>
                <w:iCs w:val="0"/>
                <w:color w:val="auto"/>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92AA">
            <w:pPr>
              <w:jc w:val="center"/>
              <w:rPr>
                <w:rFonts w:hint="eastAsia" w:ascii="宋体" w:hAnsi="宋体" w:eastAsia="宋体" w:cs="宋体"/>
                <w:i w:val="0"/>
                <w:iCs w:val="0"/>
                <w:color w:val="auto"/>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E153">
            <w:pPr>
              <w:jc w:val="center"/>
              <w:rPr>
                <w:rFonts w:hint="eastAsia" w:ascii="宋体" w:hAnsi="宋体" w:eastAsia="宋体" w:cs="宋体"/>
                <w:i w:val="0"/>
                <w:iCs w:val="0"/>
                <w:color w:val="auto"/>
                <w:sz w:val="24"/>
                <w:szCs w:val="24"/>
                <w:u w:val="none"/>
              </w:rPr>
            </w:pPr>
          </w:p>
        </w:tc>
      </w:tr>
      <w:tr w14:paraId="74B66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F02E">
            <w:pPr>
              <w:jc w:val="center"/>
              <w:rPr>
                <w:rFonts w:hint="eastAsia" w:ascii="宋体" w:hAnsi="宋体" w:eastAsia="宋体" w:cs="宋体"/>
                <w:i w:val="0"/>
                <w:iCs w:val="0"/>
                <w:color w:val="auto"/>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A8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2年报价</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8A6">
            <w:pPr>
              <w:jc w:val="center"/>
              <w:rPr>
                <w:rFonts w:hint="eastAsia" w:ascii="宋体" w:hAnsi="宋体" w:eastAsia="宋体" w:cs="宋体"/>
                <w:i w:val="0"/>
                <w:iCs w:val="0"/>
                <w:color w:val="auto"/>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A4CF">
            <w:pPr>
              <w:jc w:val="center"/>
              <w:rPr>
                <w:rFonts w:hint="eastAsia" w:ascii="宋体" w:hAnsi="宋体" w:eastAsia="宋体" w:cs="宋体"/>
                <w:i w:val="0"/>
                <w:iCs w:val="0"/>
                <w:color w:val="auto"/>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B8A4">
            <w:pPr>
              <w:jc w:val="center"/>
              <w:rPr>
                <w:rFonts w:hint="eastAsia" w:ascii="宋体" w:hAnsi="宋体" w:eastAsia="宋体" w:cs="宋体"/>
                <w:i w:val="0"/>
                <w:iCs w:val="0"/>
                <w:color w:val="auto"/>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4760">
            <w:pPr>
              <w:jc w:val="center"/>
              <w:rPr>
                <w:rFonts w:hint="eastAsia" w:ascii="宋体" w:hAnsi="宋体" w:eastAsia="宋体" w:cs="宋体"/>
                <w:i w:val="0"/>
                <w:iCs w:val="0"/>
                <w:color w:val="auto"/>
                <w:sz w:val="24"/>
                <w:szCs w:val="24"/>
                <w:u w:val="none"/>
              </w:rPr>
            </w:pPr>
          </w:p>
        </w:tc>
      </w:tr>
      <w:tr w14:paraId="7E49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A66E">
            <w:pPr>
              <w:jc w:val="center"/>
              <w:rPr>
                <w:rFonts w:hint="eastAsia" w:ascii="宋体" w:hAnsi="宋体" w:eastAsia="宋体" w:cs="宋体"/>
                <w:i w:val="0"/>
                <w:iCs w:val="0"/>
                <w:color w:val="auto"/>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6A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3年报价</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6410">
            <w:pPr>
              <w:jc w:val="center"/>
              <w:rPr>
                <w:rFonts w:hint="eastAsia" w:ascii="宋体" w:hAnsi="宋体" w:eastAsia="宋体" w:cs="宋体"/>
                <w:i w:val="0"/>
                <w:iCs w:val="0"/>
                <w:color w:val="auto"/>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8BAF">
            <w:pPr>
              <w:jc w:val="center"/>
              <w:rPr>
                <w:rFonts w:hint="eastAsia" w:ascii="宋体" w:hAnsi="宋体" w:eastAsia="宋体" w:cs="宋体"/>
                <w:i w:val="0"/>
                <w:iCs w:val="0"/>
                <w:color w:val="auto"/>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7783">
            <w:pPr>
              <w:jc w:val="center"/>
              <w:rPr>
                <w:rFonts w:hint="eastAsia" w:ascii="宋体" w:hAnsi="宋体" w:eastAsia="宋体" w:cs="宋体"/>
                <w:i w:val="0"/>
                <w:iCs w:val="0"/>
                <w:color w:val="auto"/>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02D8">
            <w:pPr>
              <w:jc w:val="center"/>
              <w:rPr>
                <w:rFonts w:hint="eastAsia" w:ascii="宋体" w:hAnsi="宋体" w:eastAsia="宋体" w:cs="宋体"/>
                <w:i w:val="0"/>
                <w:iCs w:val="0"/>
                <w:color w:val="auto"/>
                <w:sz w:val="24"/>
                <w:szCs w:val="24"/>
                <w:u w:val="none"/>
              </w:rPr>
            </w:pPr>
          </w:p>
        </w:tc>
      </w:tr>
    </w:tbl>
    <w:p w14:paraId="27A213D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3.维保技术要求：</w:t>
      </w:r>
    </w:p>
    <w:p w14:paraId="516B474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3.1 </w:t>
      </w:r>
      <w:r>
        <w:rPr>
          <w:rFonts w:hint="eastAsia" w:ascii="仿宋_GB2312" w:hAnsi="仿宋_GB2312" w:eastAsia="仿宋_GB2312" w:cs="仿宋_GB2312"/>
          <w:color w:val="000000"/>
          <w:kern w:val="0"/>
          <w:sz w:val="32"/>
          <w:szCs w:val="32"/>
          <w:lang w:val="en-US" w:eastAsia="zh-CN" w:bidi="ar"/>
        </w:rPr>
        <w:t>安全检查：按照厂家设备标准执行。</w:t>
      </w:r>
    </w:p>
    <w:p w14:paraId="1C960BE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3.2 安全升级：涉及设备的安全升级必须按照设备原生产厂家的要求和标准在规定的时限内完成，并且提供相应的升级记录备案。</w:t>
      </w:r>
    </w:p>
    <w:p w14:paraId="7E724B2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3.3 保养服务：一年提供4次的定期设备保养服务及不限次数远程保养，保养包含安全检查、影像质量检查、设备除尘保养、运行状态检查，并提供定期维护保养报告。</w:t>
      </w:r>
    </w:p>
    <w:p w14:paraId="4402A5D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（1）记录并安排保养时间；</w:t>
      </w:r>
    </w:p>
    <w:p w14:paraId="5E30BD8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（2）按照保养计划更换保养耗材；</w:t>
      </w:r>
    </w:p>
    <w:p w14:paraId="0DA93C7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（3）记录设备状况；</w:t>
      </w:r>
    </w:p>
    <w:p w14:paraId="5FD06E0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（4）提供设备保养内容清单。</w:t>
      </w:r>
    </w:p>
    <w:p w14:paraId="64EBE67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3.4 预防性保养耗材：预防性保养中需更换的耗材由服务商免费提供。</w:t>
      </w:r>
    </w:p>
    <w:p w14:paraId="6447B82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4. 服务要求：</w:t>
      </w:r>
    </w:p>
    <w:p w14:paraId="5F6015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4.1全年不限次数的叫修，设备故障诊断、现场维修服务、零备件更换，在合同有效期内维修所发生的费用（不包括更换CT球管）由服务商承担。</w:t>
      </w:r>
    </w:p>
    <w:p w14:paraId="1E014C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4.2服务商必须在接获报修电话2小时内响应，远程提供突发性问题的解决措施及特殊紧急的合理化处理措施，工程师在24小时内到达维修现场，24小时内解决问题（不可抗力除外）。响应时间每超过1天，违约金按合同总金额的2</w:t>
      </w:r>
      <w:r>
        <w:rPr>
          <w:rFonts w:hint="default" w:ascii="Arial" w:hAnsi="Arial" w:eastAsia="仿宋_GB2312" w:cs="Arial"/>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计收。</w:t>
      </w:r>
    </w:p>
    <w:p w14:paraId="47B0120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4.3 配备专职技术工程师，该工程师应拥有原厂培训证书并能提供维修资格证明。对于非疑难性故障，应保证一次派工，一次性解决问题。</w:t>
      </w:r>
    </w:p>
    <w:p w14:paraId="129F5D4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bidi="ar"/>
        </w:rPr>
        <w:t>4.4 合同期内，服务商保证每年开机率≥95%（一年按365天计算，每台设备全年停机时间不超过15天）。若因服务商的原因开机率未能达到，故障每超出一天，维修合同期限将相应延长7天。</w:t>
      </w:r>
    </w:p>
    <w:p w14:paraId="361FCC7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5 配件要求：</w:t>
      </w:r>
    </w:p>
    <w:p w14:paraId="52F68FD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（1）全保类型在保修服务期内免费提供所有保修所需备件及需定期更换的耗材（技术保不含配件费用）；</w:t>
      </w:r>
    </w:p>
    <w:p w14:paraId="6AA9C91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000000"/>
          <w:kern w:val="0"/>
          <w:sz w:val="32"/>
          <w:szCs w:val="32"/>
          <w:lang w:val="en-US" w:eastAsia="zh-CN" w:bidi="ar"/>
        </w:rPr>
        <w:t>所更换备件必须是符合本机型安全使用要求的合格备件，并提供相关证明材料，证明备件的合法性和有效性；</w:t>
      </w:r>
    </w:p>
    <w:p w14:paraId="6DD0504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（3）所更换配件必须能保障设备安全运行。如更换配件造成设备（含球管）损坏，由服务商负责。</w:t>
      </w:r>
    </w:p>
    <w:p w14:paraId="4B1B929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
        </w:rPr>
        <w:t>以上技术要求为我院调研市场需求用，欢迎供应商提供更优化、更全面的技术方案。</w:t>
      </w:r>
    </w:p>
    <w:sectPr>
      <w:footerReference r:id="rId3" w:type="default"/>
      <w:pgSz w:w="11906" w:h="16838"/>
      <w:pgMar w:top="1440" w:right="1519" w:bottom="144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88C2">
    <w:pPr>
      <w:pStyle w:val="9"/>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75A1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175A1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NmQ4MWYzNDdkOTg2MWNiNjY4YWQyNTUxMzQzMDMifQ=="/>
  </w:docVars>
  <w:rsids>
    <w:rsidRoot w:val="00000000"/>
    <w:rsid w:val="00C04DCF"/>
    <w:rsid w:val="01221311"/>
    <w:rsid w:val="01FF4EDD"/>
    <w:rsid w:val="02320E14"/>
    <w:rsid w:val="02965CC2"/>
    <w:rsid w:val="03680D25"/>
    <w:rsid w:val="03BB6589"/>
    <w:rsid w:val="046D7319"/>
    <w:rsid w:val="048609B5"/>
    <w:rsid w:val="05B04442"/>
    <w:rsid w:val="071513E2"/>
    <w:rsid w:val="096608AA"/>
    <w:rsid w:val="0AAC0660"/>
    <w:rsid w:val="0AEA38A1"/>
    <w:rsid w:val="0B6D1133"/>
    <w:rsid w:val="0B7373D0"/>
    <w:rsid w:val="0EE24651"/>
    <w:rsid w:val="0FCE583C"/>
    <w:rsid w:val="0FD06434"/>
    <w:rsid w:val="10592370"/>
    <w:rsid w:val="10A12A48"/>
    <w:rsid w:val="10E224E6"/>
    <w:rsid w:val="140E5FB0"/>
    <w:rsid w:val="146B16E2"/>
    <w:rsid w:val="153A1A7A"/>
    <w:rsid w:val="163C51C1"/>
    <w:rsid w:val="166C6FDA"/>
    <w:rsid w:val="18A97776"/>
    <w:rsid w:val="19384691"/>
    <w:rsid w:val="1A051735"/>
    <w:rsid w:val="1AC06856"/>
    <w:rsid w:val="1D2D3B5A"/>
    <w:rsid w:val="1D836F16"/>
    <w:rsid w:val="1DDE52EC"/>
    <w:rsid w:val="1E367AF8"/>
    <w:rsid w:val="1F264A2D"/>
    <w:rsid w:val="1F4123D9"/>
    <w:rsid w:val="1FD27F48"/>
    <w:rsid w:val="1FF70178"/>
    <w:rsid w:val="20104D96"/>
    <w:rsid w:val="20821C90"/>
    <w:rsid w:val="21CF3196"/>
    <w:rsid w:val="222F59A7"/>
    <w:rsid w:val="226A7725"/>
    <w:rsid w:val="23243BAA"/>
    <w:rsid w:val="23450651"/>
    <w:rsid w:val="243F23A6"/>
    <w:rsid w:val="24515E0D"/>
    <w:rsid w:val="24FB4CED"/>
    <w:rsid w:val="2500205F"/>
    <w:rsid w:val="25DE5369"/>
    <w:rsid w:val="26924756"/>
    <w:rsid w:val="26B90C95"/>
    <w:rsid w:val="26CA3EF0"/>
    <w:rsid w:val="28024402"/>
    <w:rsid w:val="28247630"/>
    <w:rsid w:val="285F0772"/>
    <w:rsid w:val="28993974"/>
    <w:rsid w:val="28B23473"/>
    <w:rsid w:val="29217CAE"/>
    <w:rsid w:val="2A5279B5"/>
    <w:rsid w:val="2A53244F"/>
    <w:rsid w:val="2AED4651"/>
    <w:rsid w:val="2B525387"/>
    <w:rsid w:val="2B7A3071"/>
    <w:rsid w:val="2C041527"/>
    <w:rsid w:val="2C29618C"/>
    <w:rsid w:val="2C465393"/>
    <w:rsid w:val="2C526FE3"/>
    <w:rsid w:val="2EF85CFC"/>
    <w:rsid w:val="302E3742"/>
    <w:rsid w:val="308F56F4"/>
    <w:rsid w:val="31F142F9"/>
    <w:rsid w:val="322F23C1"/>
    <w:rsid w:val="33971537"/>
    <w:rsid w:val="34840650"/>
    <w:rsid w:val="34CD027B"/>
    <w:rsid w:val="35331B1E"/>
    <w:rsid w:val="35DA3A24"/>
    <w:rsid w:val="35E94FCD"/>
    <w:rsid w:val="37D4129F"/>
    <w:rsid w:val="38423A0D"/>
    <w:rsid w:val="39C374B3"/>
    <w:rsid w:val="3BAD0C0E"/>
    <w:rsid w:val="3C526EC0"/>
    <w:rsid w:val="3C615E1C"/>
    <w:rsid w:val="3CE74720"/>
    <w:rsid w:val="3D166BCC"/>
    <w:rsid w:val="3F253F62"/>
    <w:rsid w:val="3F941CF3"/>
    <w:rsid w:val="402845B9"/>
    <w:rsid w:val="43B86FEE"/>
    <w:rsid w:val="453633AE"/>
    <w:rsid w:val="47634ABA"/>
    <w:rsid w:val="48EC2075"/>
    <w:rsid w:val="4A8F6D5B"/>
    <w:rsid w:val="4AF3760A"/>
    <w:rsid w:val="4BA17736"/>
    <w:rsid w:val="4C732D41"/>
    <w:rsid w:val="4D5A04CE"/>
    <w:rsid w:val="4D6A7EDB"/>
    <w:rsid w:val="4D7653DD"/>
    <w:rsid w:val="4D9C711F"/>
    <w:rsid w:val="4E143B1F"/>
    <w:rsid w:val="50512016"/>
    <w:rsid w:val="50575F45"/>
    <w:rsid w:val="51305261"/>
    <w:rsid w:val="51B6504A"/>
    <w:rsid w:val="51B757A8"/>
    <w:rsid w:val="544654AE"/>
    <w:rsid w:val="54B576DE"/>
    <w:rsid w:val="55143AB8"/>
    <w:rsid w:val="56211B3A"/>
    <w:rsid w:val="56927420"/>
    <w:rsid w:val="56C846EA"/>
    <w:rsid w:val="577E0816"/>
    <w:rsid w:val="57AB06F3"/>
    <w:rsid w:val="57B24E4B"/>
    <w:rsid w:val="59F722FD"/>
    <w:rsid w:val="5A1E3433"/>
    <w:rsid w:val="5A5661F8"/>
    <w:rsid w:val="5AE91E90"/>
    <w:rsid w:val="5AF05719"/>
    <w:rsid w:val="5C7D675D"/>
    <w:rsid w:val="5CA04529"/>
    <w:rsid w:val="5CA53538"/>
    <w:rsid w:val="5D2A2153"/>
    <w:rsid w:val="5E33149C"/>
    <w:rsid w:val="5E501D82"/>
    <w:rsid w:val="5E694CFE"/>
    <w:rsid w:val="600F4147"/>
    <w:rsid w:val="60947ED6"/>
    <w:rsid w:val="62AD4C45"/>
    <w:rsid w:val="632223E3"/>
    <w:rsid w:val="64091565"/>
    <w:rsid w:val="6498758E"/>
    <w:rsid w:val="66644E54"/>
    <w:rsid w:val="66F20A6F"/>
    <w:rsid w:val="689C5A4A"/>
    <w:rsid w:val="69D74CBD"/>
    <w:rsid w:val="6A573597"/>
    <w:rsid w:val="6AED6D37"/>
    <w:rsid w:val="6B1765A5"/>
    <w:rsid w:val="6BFB5EC7"/>
    <w:rsid w:val="6C003742"/>
    <w:rsid w:val="6C9B3DE5"/>
    <w:rsid w:val="6CC91CCA"/>
    <w:rsid w:val="6CF31439"/>
    <w:rsid w:val="6DB0557F"/>
    <w:rsid w:val="6DD12136"/>
    <w:rsid w:val="6EED7DA1"/>
    <w:rsid w:val="6FAD572A"/>
    <w:rsid w:val="70DA42FD"/>
    <w:rsid w:val="723A6B8B"/>
    <w:rsid w:val="724E7A0F"/>
    <w:rsid w:val="738F6DBD"/>
    <w:rsid w:val="73EA5029"/>
    <w:rsid w:val="757A03FA"/>
    <w:rsid w:val="76911902"/>
    <w:rsid w:val="76C40541"/>
    <w:rsid w:val="776875B9"/>
    <w:rsid w:val="7B2163A3"/>
    <w:rsid w:val="7BDB712A"/>
    <w:rsid w:val="7BF92F4D"/>
    <w:rsid w:val="7BFD36BB"/>
    <w:rsid w:val="7C824356"/>
    <w:rsid w:val="7E3E27FB"/>
    <w:rsid w:val="7EA11850"/>
    <w:rsid w:val="7EEF43BB"/>
    <w:rsid w:val="7F37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tabs>
        <w:tab w:val="left" w:pos="42"/>
      </w:tabs>
      <w:adjustRightInd w:val="0"/>
      <w:spacing w:before="340" w:after="330" w:line="578" w:lineRule="auto"/>
      <w:textAlignment w:val="baseline"/>
      <w:outlineLvl w:val="0"/>
    </w:pPr>
    <w:rPr>
      <w:rFonts w:ascii="等线" w:hAnsi="等线" w:eastAsia="等线"/>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Heading2"/>
    <w:next w:val="1"/>
    <w:qFormat/>
    <w:uiPriority w:val="0"/>
    <w:pPr>
      <w:keepNext/>
      <w:keepLines/>
      <w:widowControl w:val="0"/>
      <w:spacing w:before="260" w:after="260" w:line="416" w:lineRule="auto"/>
      <w:jc w:val="both"/>
    </w:pPr>
    <w:rPr>
      <w:rFonts w:ascii="Arial" w:hAnsi="Arial" w:eastAsia="黑体" w:cs="Times New Roman"/>
      <w:b/>
      <w:bCs/>
      <w:sz w:val="32"/>
      <w:szCs w:val="32"/>
      <w:lang w:val="en-US" w:eastAsia="zh-CN" w:bidi="ar-SA"/>
    </w:rPr>
  </w:style>
  <w:style w:type="paragraph" w:styleId="6">
    <w:name w:val="annotation text"/>
    <w:basedOn w:val="1"/>
    <w:qFormat/>
    <w:uiPriority w:val="0"/>
    <w:pPr>
      <w:jc w:val="left"/>
    </w:pPr>
  </w:style>
  <w:style w:type="paragraph" w:styleId="7">
    <w:name w:val="Body Text"/>
    <w:basedOn w:val="1"/>
    <w:next w:val="1"/>
    <w:qFormat/>
    <w:uiPriority w:val="99"/>
    <w:pPr>
      <w:spacing w:after="120"/>
    </w:pPr>
    <w:rPr>
      <w:rFonts w:asciiTheme="minorHAnsi" w:hAnsiTheme="minorHAnsi" w:eastAsiaTheme="minorEastAsia" w:cstheme="minorBidi"/>
      <w:szCs w:val="24"/>
    </w:rPr>
  </w:style>
  <w:style w:type="paragraph" w:styleId="8">
    <w:name w:val="Body Text Indent"/>
    <w:basedOn w:val="1"/>
    <w:unhideWhenUsed/>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w:basedOn w:val="7"/>
    <w:qFormat/>
    <w:uiPriority w:val="0"/>
    <w:pPr>
      <w:ind w:firstLine="420" w:firstLineChars="100"/>
    </w:pPr>
    <w:rPr>
      <w:rFonts w:ascii="Calibri" w:hAnsi="Calibri"/>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c89f711b-f31d-4c12-ba79-2715525609bb</errorID>
      <errorWord>的、</errorWord>
      <group>L1_Word</group>
      <groupName>字词问题</groupName>
      <ability>L2_Typo</ability>
      <abilityName>字词错误</abilityName>
      <candidateList>
        <item>，</item>
      </candidateList>
      <explain/>
      <paraID>157DC961</paraID>
      <start>17</start>
      <end>19</end>
      <status>ignored</status>
      <modifiedWord/>
      <trackRevisions>false</trackRevisions>
    </reviewItem>
    <reviewItem>
      <errorID>da02288a-83ff-46c9-abfb-a5367887b924</errorID>
      <errorWord>的、</errorWord>
      <group>L1_Word</group>
      <groupName>字词问题</groupName>
      <ability>L2_Typo</ability>
      <abilityName>字词错误</abilityName>
      <candidateList>
        <item>，</item>
      </candidateList>
      <explain/>
      <paraID>157DC961</paraID>
      <start>50</start>
      <end>52</end>
      <status>ignored</status>
      <modifiedWord/>
      <trackRevisions>false</trackRevisions>
    </reviewItem>
    <reviewItem>
      <errorID>543fd5d7-5b01-4c43-b17d-1208539ffe9f</errorID>
      <errorWord>，</errorWord>
      <group>L1_Punc</group>
      <groupName>标点问题</groupName>
      <ability>L2_Punc</ability>
      <abilityName>标点符号检查</abilityName>
      <candidateList>
        <item>；</item>
      </candidateList>
      <explain/>
      <paraID>46C3391A</paraID>
      <start>13</start>
      <end>14</end>
      <status>ignored</status>
      <modifiedWord/>
      <trackRevisions>false</trackRevisions>
    </reviewItem>
    <reviewItem>
      <errorID>3497e5b9-53af-46fd-8fbf-d47fc2c73e79</errorID>
      <errorWord>的。</errorWord>
      <group>L1_Word</group>
      <groupName>字词问题</groupName>
      <ability>L2_Typo</ability>
      <abilityName>字词错误</abilityName>
      <candidateList>
        <item>；</item>
      </candidateList>
      <explain/>
      <paraID>4896C4A4</paraID>
      <start>25</start>
      <end>27</end>
      <status>ignored</status>
      <modifiedWord/>
      <trackRevisions>false</trackRevisions>
    </reviewItem>
    <reviewItem>
      <errorID>4b65e47f-283a-48bc-9d74-5b9848984c54</errorID>
      <errorWord>。</errorWord>
      <group>L1_Punc</group>
      <groupName>标点问题</groupName>
      <ability>L2_Punc</ability>
      <abilityName>标点符号检查</abilityName>
      <candidateList>
        <item>；</item>
      </candidateList>
      <explain/>
      <paraID>5FD06E05</paraID>
      <start>13</start>
      <end>14</end>
      <status>ignored</status>
      <modifiedWord/>
      <trackRevisions>false</trackRevisions>
    </reviewItem>
    <reviewItem>
      <errorID>e2edc744-6a9a-44db-bc86-1bf0471adb17</errorID>
      <errorWord>，</errorWord>
      <group>L1_Punc</group>
      <groupName>标点问题</groupName>
      <ability>L2_Punc</ability>
      <abilityName>标点符号检查</abilityName>
      <candidateList>
        <item>。</item>
      </candidateList>
      <explain/>
      <paraID>5F60156D</paraID>
      <start>32</start>
      <end>33</end>
      <status>ignored</status>
      <modifiedWord/>
      <trackRevisions>false</trackRevisions>
    </reviewItem>
    <reviewItem>
      <errorID>82d49699-37b7-4eff-ac21-3f83ebb9d790</errorID>
      <errorWord>，</errorWord>
      <group>L1_Punc</group>
      <groupName>标点问题</groupName>
      <ability>L2_Punc</ability>
      <abilityName>标点符号检查</abilityName>
      <candidateList>
        <item>。</item>
      </candidateList>
      <explain/>
      <paraID>1E014CDD</paraID>
      <start>49</start>
      <end>50</end>
      <status>ignored</status>
      <modifiedWord/>
      <trackRevisions>false</trackRevisions>
    </reviewItem>
    <reviewItem>
      <errorID>61e1afa1-e260-4462-88b5-05db00b4ec93</errorID>
      <errorWord>。</errorWord>
      <group>L1_Punc</group>
      <groupName>标点问题</groupName>
      <ability>L2_Punc</ability>
      <abilityName>标点符号检查</abilityName>
      <candidateList>
        <item>，</item>
      </candidateList>
      <explain/>
      <paraID>6DD0504C</paraID>
      <start>19</start>
      <end>20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6a8f4-bf97-4a67-9dba-4d941cb65542}">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1764</Words>
  <Characters>1955</Characters>
  <Lines>0</Lines>
  <Paragraphs>0</Paragraphs>
  <TotalTime>0</TotalTime>
  <ScaleCrop>false</ScaleCrop>
  <LinksUpToDate>false</LinksUpToDate>
  <CharactersWithSpaces>1963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2024-05-23T00:26:00Z</dcterms:created>
  <dc:creator>Administrator</dc:creator>
  <cp:lastModifiedBy>好韵来陈敏</cp:lastModifiedBy>
  <cp:lastPrinted>2026-01-14T03:49:00Z</cp:lastPrinted>
  <dcterms:modified xsi:type="dcterms:W3CDTF">2026-04-30T08:33:20Z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66F6E517DB2F4C63A1FA6A1168907767_13</vt:lpwstr>
  </property>
  <property fmtid="{D5CDD505-2E9C-101B-9397-08002B2CF9AE}" pid="4" name="KSOTemplateDocerSaveRecord">
    <vt:lpwstr>eyJoZGlkIjoiNjg0YTY4NDAyNmUyNjc0YzEwNWNiOGNkZWNiZjQ4M2MiLCJ1c2VySWQiOiIzMjYzOTEzNzIifQ==</vt:lpwstr>
  </property>
</Properties>
</file>